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11" w:rsidRDefault="00871911" w:rsidP="00871911">
      <w:pPr>
        <w:tabs>
          <w:tab w:val="left" w:pos="2552"/>
          <w:tab w:val="left" w:pos="6804"/>
          <w:tab w:val="left" w:pos="7088"/>
        </w:tabs>
        <w:ind w:left="3402"/>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1518285</wp:posOffset>
                </wp:positionV>
                <wp:extent cx="6243955" cy="1863725"/>
                <wp:effectExtent l="10160" t="13335" r="13335"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863725"/>
                        </a:xfrm>
                        <a:prstGeom prst="rect">
                          <a:avLst/>
                        </a:prstGeom>
                        <a:solidFill>
                          <a:srgbClr val="FFFFFF"/>
                        </a:solidFill>
                        <a:ln w="9525">
                          <a:solidFill>
                            <a:srgbClr val="FFFFFF"/>
                          </a:solidFill>
                          <a:miter lim="800000"/>
                          <a:headEnd/>
                          <a:tailEnd/>
                        </a:ln>
                      </wps:spPr>
                      <wps:txbx>
                        <w:txbxContent>
                          <w:p w:rsidR="00871911" w:rsidRDefault="00871911" w:rsidP="00871911">
                            <w:pPr>
                              <w:spacing w:after="0" w:line="240" w:lineRule="auto"/>
                              <w:jc w:val="center"/>
                              <w:rPr>
                                <w:rFonts w:ascii="Times New Roman" w:hAnsi="Times New Roman"/>
                                <w:b/>
                                <w:color w:val="000000"/>
                                <w:spacing w:val="-20"/>
                                <w:sz w:val="36"/>
                                <w:szCs w:val="36"/>
                              </w:rPr>
                            </w:pPr>
                            <w:r>
                              <w:rPr>
                                <w:rFonts w:ascii="Times New Roman" w:hAnsi="Times New Roman"/>
                                <w:b/>
                                <w:color w:val="000000"/>
                                <w:spacing w:val="-20"/>
                                <w:sz w:val="36"/>
                                <w:szCs w:val="36"/>
                              </w:rPr>
                              <w:t>АДМИНИСТРАЦИЯ  ЖЕЛЕЗНОДОРОЖНОГО</w:t>
                            </w:r>
                            <w:r w:rsidRPr="003C7951">
                              <w:rPr>
                                <w:rFonts w:ascii="Times New Roman" w:hAnsi="Times New Roman"/>
                                <w:b/>
                                <w:color w:val="000000"/>
                                <w:spacing w:val="-20"/>
                                <w:sz w:val="36"/>
                                <w:szCs w:val="36"/>
                              </w:rPr>
                              <w:t xml:space="preserve"> </w:t>
                            </w:r>
                            <w:r>
                              <w:rPr>
                                <w:rFonts w:ascii="Times New Roman" w:hAnsi="Times New Roman"/>
                                <w:b/>
                                <w:color w:val="000000"/>
                                <w:spacing w:val="-20"/>
                                <w:sz w:val="36"/>
                                <w:szCs w:val="36"/>
                              </w:rPr>
                              <w:t xml:space="preserve">    ВНУТРИГОРОДСКОГО  РАЙОНА</w:t>
                            </w:r>
                          </w:p>
                          <w:p w:rsidR="00871911" w:rsidRPr="003C7951" w:rsidRDefault="00871911" w:rsidP="00871911">
                            <w:pPr>
                              <w:spacing w:after="0" w:line="240" w:lineRule="auto"/>
                              <w:jc w:val="center"/>
                              <w:rPr>
                                <w:rFonts w:ascii="Times New Roman" w:hAnsi="Times New Roman"/>
                                <w:b/>
                                <w:color w:val="000000"/>
                                <w:spacing w:val="-20"/>
                                <w:sz w:val="36"/>
                                <w:szCs w:val="36"/>
                              </w:rPr>
                            </w:pPr>
                            <w:r w:rsidRPr="003C7951">
                              <w:rPr>
                                <w:rFonts w:ascii="Times New Roman" w:hAnsi="Times New Roman"/>
                                <w:b/>
                                <w:color w:val="000000"/>
                                <w:spacing w:val="-20"/>
                                <w:sz w:val="36"/>
                                <w:szCs w:val="36"/>
                              </w:rPr>
                              <w:t xml:space="preserve">ГОРОДСКОГО </w:t>
                            </w:r>
                            <w:r>
                              <w:rPr>
                                <w:rFonts w:ascii="Times New Roman" w:hAnsi="Times New Roman"/>
                                <w:b/>
                                <w:color w:val="000000"/>
                                <w:spacing w:val="-20"/>
                                <w:sz w:val="36"/>
                                <w:szCs w:val="36"/>
                              </w:rPr>
                              <w:t xml:space="preserve"> </w:t>
                            </w:r>
                            <w:r w:rsidRPr="003C7951">
                              <w:rPr>
                                <w:rFonts w:ascii="Times New Roman" w:hAnsi="Times New Roman"/>
                                <w:b/>
                                <w:color w:val="000000"/>
                                <w:spacing w:val="-20"/>
                                <w:sz w:val="36"/>
                                <w:szCs w:val="36"/>
                              </w:rPr>
                              <w:t>ОКРУГА САМАРА</w:t>
                            </w:r>
                          </w:p>
                          <w:p w:rsidR="00871911" w:rsidRPr="00EA5263" w:rsidRDefault="00871911" w:rsidP="00871911">
                            <w:pPr>
                              <w:spacing w:after="0" w:line="288" w:lineRule="auto"/>
                              <w:jc w:val="center"/>
                              <w:rPr>
                                <w:rFonts w:ascii="Times New Roman" w:hAnsi="Times New Roman"/>
                                <w:spacing w:val="-20"/>
                                <w:sz w:val="28"/>
                                <w:szCs w:val="28"/>
                              </w:rPr>
                            </w:pPr>
                          </w:p>
                          <w:p w:rsidR="00871911" w:rsidRPr="00EA5263" w:rsidRDefault="00871911" w:rsidP="00871911">
                            <w:pPr>
                              <w:spacing w:after="80" w:line="288" w:lineRule="auto"/>
                              <w:jc w:val="center"/>
                              <w:rPr>
                                <w:rFonts w:ascii="Times New Roman" w:hAnsi="Times New Roman"/>
                                <w:b/>
                                <w:spacing w:val="20"/>
                                <w:sz w:val="46"/>
                                <w:szCs w:val="44"/>
                              </w:rPr>
                            </w:pPr>
                            <w:r>
                              <w:rPr>
                                <w:rFonts w:ascii="Times New Roman" w:hAnsi="Times New Roman"/>
                                <w:b/>
                                <w:spacing w:val="20"/>
                                <w:sz w:val="46"/>
                                <w:szCs w:val="44"/>
                              </w:rPr>
                              <w:t>ПОСТАНОВЛЕНИЕ</w:t>
                            </w:r>
                          </w:p>
                          <w:p w:rsidR="00871911" w:rsidRPr="00A63B03" w:rsidRDefault="00871911" w:rsidP="00871911">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871911" w:rsidRPr="00A63B03" w:rsidRDefault="00871911" w:rsidP="00871911">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871911" w:rsidRDefault="00871911" w:rsidP="00871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1.95pt;margin-top:119.55pt;width:491.65pt;height:1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" strokecolor="white">
                <v:textbox>
                  <w:txbxContent>
                    <w:p w:rsidR="00871911" w:rsidRDefault="00871911" w:rsidP="00871911">
                      <w:pPr>
                        <w:spacing w:after="0" w:line="240" w:lineRule="auto"/>
                        <w:jc w:val="center"/>
                        <w:rPr>
                          <w:rFonts w:ascii="Times New Roman" w:hAnsi="Times New Roman"/>
                          <w:b/>
                          <w:color w:val="000000"/>
                          <w:spacing w:val="-20"/>
                          <w:sz w:val="36"/>
                          <w:szCs w:val="36"/>
                        </w:rPr>
                      </w:pPr>
                      <w:r>
                        <w:rPr>
                          <w:rFonts w:ascii="Times New Roman" w:hAnsi="Times New Roman"/>
                          <w:b/>
                          <w:color w:val="000000"/>
                          <w:spacing w:val="-20"/>
                          <w:sz w:val="36"/>
                          <w:szCs w:val="36"/>
                        </w:rPr>
                        <w:t>АДМИНИСТРАЦИЯ  ЖЕЛЕЗНОДОРОЖНОГО</w:t>
                      </w:r>
                      <w:r w:rsidRPr="003C7951">
                        <w:rPr>
                          <w:rFonts w:ascii="Times New Roman" w:hAnsi="Times New Roman"/>
                          <w:b/>
                          <w:color w:val="000000"/>
                          <w:spacing w:val="-20"/>
                          <w:sz w:val="36"/>
                          <w:szCs w:val="36"/>
                        </w:rPr>
                        <w:t xml:space="preserve"> </w:t>
                      </w:r>
                      <w:r>
                        <w:rPr>
                          <w:rFonts w:ascii="Times New Roman" w:hAnsi="Times New Roman"/>
                          <w:b/>
                          <w:color w:val="000000"/>
                          <w:spacing w:val="-20"/>
                          <w:sz w:val="36"/>
                          <w:szCs w:val="36"/>
                        </w:rPr>
                        <w:t xml:space="preserve">    ВНУТРИГОРОДСКОГО  РАЙОНА</w:t>
                      </w:r>
                    </w:p>
                    <w:p w:rsidR="00871911" w:rsidRPr="003C7951" w:rsidRDefault="00871911" w:rsidP="00871911">
                      <w:pPr>
                        <w:spacing w:after="0" w:line="240" w:lineRule="auto"/>
                        <w:jc w:val="center"/>
                        <w:rPr>
                          <w:rFonts w:ascii="Times New Roman" w:hAnsi="Times New Roman"/>
                          <w:b/>
                          <w:color w:val="000000"/>
                          <w:spacing w:val="-20"/>
                          <w:sz w:val="36"/>
                          <w:szCs w:val="36"/>
                        </w:rPr>
                      </w:pPr>
                      <w:r w:rsidRPr="003C7951">
                        <w:rPr>
                          <w:rFonts w:ascii="Times New Roman" w:hAnsi="Times New Roman"/>
                          <w:b/>
                          <w:color w:val="000000"/>
                          <w:spacing w:val="-20"/>
                          <w:sz w:val="36"/>
                          <w:szCs w:val="36"/>
                        </w:rPr>
                        <w:t xml:space="preserve">ГОРОДСКОГО </w:t>
                      </w:r>
                      <w:r>
                        <w:rPr>
                          <w:rFonts w:ascii="Times New Roman" w:hAnsi="Times New Roman"/>
                          <w:b/>
                          <w:color w:val="000000"/>
                          <w:spacing w:val="-20"/>
                          <w:sz w:val="36"/>
                          <w:szCs w:val="36"/>
                        </w:rPr>
                        <w:t xml:space="preserve"> </w:t>
                      </w:r>
                      <w:r w:rsidRPr="003C7951">
                        <w:rPr>
                          <w:rFonts w:ascii="Times New Roman" w:hAnsi="Times New Roman"/>
                          <w:b/>
                          <w:color w:val="000000"/>
                          <w:spacing w:val="-20"/>
                          <w:sz w:val="36"/>
                          <w:szCs w:val="36"/>
                        </w:rPr>
                        <w:t>ОКРУГА САМАРА</w:t>
                      </w:r>
                    </w:p>
                    <w:p w:rsidR="00871911" w:rsidRPr="00EA5263" w:rsidRDefault="00871911" w:rsidP="00871911">
                      <w:pPr>
                        <w:spacing w:after="0" w:line="288" w:lineRule="auto"/>
                        <w:jc w:val="center"/>
                        <w:rPr>
                          <w:rFonts w:ascii="Times New Roman" w:hAnsi="Times New Roman"/>
                          <w:spacing w:val="-20"/>
                          <w:sz w:val="28"/>
                          <w:szCs w:val="28"/>
                        </w:rPr>
                      </w:pPr>
                    </w:p>
                    <w:p w:rsidR="00871911" w:rsidRPr="00EA5263" w:rsidRDefault="00871911" w:rsidP="00871911">
                      <w:pPr>
                        <w:spacing w:after="80" w:line="288" w:lineRule="auto"/>
                        <w:jc w:val="center"/>
                        <w:rPr>
                          <w:rFonts w:ascii="Times New Roman" w:hAnsi="Times New Roman"/>
                          <w:b/>
                          <w:spacing w:val="20"/>
                          <w:sz w:val="46"/>
                          <w:szCs w:val="44"/>
                        </w:rPr>
                      </w:pPr>
                      <w:r>
                        <w:rPr>
                          <w:rFonts w:ascii="Times New Roman" w:hAnsi="Times New Roman"/>
                          <w:b/>
                          <w:spacing w:val="20"/>
                          <w:sz w:val="46"/>
                          <w:szCs w:val="44"/>
                        </w:rPr>
                        <w:t>ПОСТАНОВЛЕНИЕ</w:t>
                      </w:r>
                    </w:p>
                    <w:p w:rsidR="00871911" w:rsidRPr="00A63B03" w:rsidRDefault="00871911" w:rsidP="00871911">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871911" w:rsidRPr="00A63B03" w:rsidRDefault="00871911" w:rsidP="00871911">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871911" w:rsidRDefault="00871911" w:rsidP="00871911"/>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2472055</wp:posOffset>
                </wp:positionV>
                <wp:extent cx="6191250" cy="0"/>
                <wp:effectExtent l="22860" t="24130" r="2476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BC8650" id="_x0000_t32" coordsize="21600,21600" o:spt="32" o:oned="t" path="m,l21600,21600e" filled="f">
                <v:path arrowok="t" fillok="f" o:connecttype="none"/>
                <o:lock v:ext="edit" shapetype="t"/>
              </v:shapetype>
              <v:shape id="Прямая со стрелкой 4" o:spid="_x0000_s1026" type="#_x0000_t32" style="position:absolute;margin-left:-7.95pt;margin-top:194.65pt;width:4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q+TQIAAFUEAAAOAAAAZHJzL2Uyb0RvYy54bWysVEtu2zAQ3RfoHQjuHVmO7MZ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" strokeweight="2.75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2519680</wp:posOffset>
                </wp:positionV>
                <wp:extent cx="6191250" cy="0"/>
                <wp:effectExtent l="13335" t="5080" r="5715"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04598" id="Прямая со стрелкой 3" o:spid="_x0000_s1026" type="#_x0000_t32" style="position:absolute;margin-left:-7.95pt;margin-top:198.4pt;width:4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4562475</wp:posOffset>
                </wp:positionH>
                <wp:positionV relativeFrom="paragraph">
                  <wp:posOffset>212725</wp:posOffset>
                </wp:positionV>
                <wp:extent cx="1527810" cy="487680"/>
                <wp:effectExtent l="0" t="3175"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7810" cy="48768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1911" w:rsidRPr="007E5CE0" w:rsidRDefault="00871911" w:rsidP="00871911">
                            <w:pPr>
                              <w:pStyle w:val="a7"/>
                              <w:rPr>
                                <w:rFonts w:ascii="Times New Roman" w:hAnsi="Times New Roman"/>
                                <w:sz w:val="28"/>
                                <w:szCs w:val="28"/>
                              </w:rPr>
                            </w:pPr>
                          </w:p>
                          <w:p w:rsidR="00871911" w:rsidRPr="00D77EC7" w:rsidRDefault="00871911" w:rsidP="00871911">
                            <w:pPr>
                              <w:spacing w:after="0" w:line="240" w:lineRule="auto"/>
                              <w:jc w:val="right"/>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27" style="position:absolute;left:0;text-align:left;margin-left:359.25pt;margin-top:16.75pt;width:120.3pt;height:38.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" stroked="f" strokeweight=".25pt">
                <v:textbox inset="1pt,1pt,1pt,1pt">
                  <w:txbxContent>
                    <w:p w:rsidR="00871911" w:rsidRPr="007E5CE0" w:rsidRDefault="00871911" w:rsidP="00871911">
                      <w:pPr>
                        <w:pStyle w:val="a7"/>
                        <w:rPr>
                          <w:rFonts w:ascii="Times New Roman" w:hAnsi="Times New Roman"/>
                          <w:sz w:val="28"/>
                          <w:szCs w:val="28"/>
                        </w:rPr>
                      </w:pPr>
                    </w:p>
                    <w:p w:rsidR="00871911" w:rsidRPr="00D77EC7" w:rsidRDefault="00871911" w:rsidP="00871911">
                      <w:pPr>
                        <w:spacing w:after="0" w:line="240" w:lineRule="auto"/>
                        <w:jc w:val="right"/>
                        <w:rPr>
                          <w:rFonts w:ascii="Times New Roman" w:eastAsia="Times New Roman" w:hAnsi="Times New Roman"/>
                          <w:sz w:val="28"/>
                          <w:szCs w:val="28"/>
                        </w:rPr>
                      </w:pPr>
                    </w:p>
                  </w:txbxContent>
                </v:textbox>
              </v:rect>
            </w:pict>
          </mc:Fallback>
        </mc:AlternateContent>
      </w:r>
      <w:r w:rsidRPr="00FF67DB">
        <w:rPr>
          <w:noProof/>
          <w:lang w:eastAsia="ru-RU"/>
        </w:rPr>
        <w:drawing>
          <wp:inline distT="0" distB="0" distL="0" distR="0">
            <wp:extent cx="1433195" cy="1815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1815465"/>
                    </a:xfrm>
                    <a:prstGeom prst="rect">
                      <a:avLst/>
                    </a:prstGeom>
                    <a:noFill/>
                    <a:ln>
                      <a:noFill/>
                    </a:ln>
                  </pic:spPr>
                </pic:pic>
              </a:graphicData>
            </a:graphic>
          </wp:inline>
        </w:drawing>
      </w:r>
    </w:p>
    <w:p w:rsidR="00F67CE7" w:rsidRDefault="00F67CE7" w:rsidP="001D679B">
      <w:pPr>
        <w:pStyle w:val="ConsPlusTitle"/>
        <w:jc w:val="center"/>
        <w:outlineLvl w:val="0"/>
        <w:rPr>
          <w:rFonts w:ascii="Times New Roman" w:hAnsi="Times New Roman" w:cs="Times New Roman"/>
          <w:sz w:val="28"/>
          <w:szCs w:val="28"/>
        </w:rPr>
      </w:pPr>
    </w:p>
    <w:p w:rsidR="00F67CE7" w:rsidRDefault="00F67CE7" w:rsidP="001D679B">
      <w:pPr>
        <w:pStyle w:val="ConsPlusTitle"/>
        <w:jc w:val="center"/>
        <w:outlineLvl w:val="0"/>
        <w:rPr>
          <w:rFonts w:ascii="Times New Roman" w:hAnsi="Times New Roman" w:cs="Times New Roman"/>
          <w:sz w:val="28"/>
          <w:szCs w:val="28"/>
        </w:rPr>
      </w:pPr>
    </w:p>
    <w:p w:rsidR="00F67CE7" w:rsidRDefault="00F67CE7" w:rsidP="001D679B">
      <w:pPr>
        <w:pStyle w:val="ConsPlusTitle"/>
        <w:jc w:val="center"/>
        <w:outlineLvl w:val="0"/>
        <w:rPr>
          <w:rFonts w:ascii="Times New Roman" w:hAnsi="Times New Roman" w:cs="Times New Roman"/>
          <w:sz w:val="28"/>
          <w:szCs w:val="28"/>
        </w:rPr>
      </w:pPr>
    </w:p>
    <w:p w:rsidR="00F67CE7" w:rsidRDefault="00F67CE7" w:rsidP="001D679B">
      <w:pPr>
        <w:pStyle w:val="ConsPlusTitle"/>
        <w:jc w:val="center"/>
        <w:outlineLvl w:val="0"/>
        <w:rPr>
          <w:rFonts w:ascii="Times New Roman" w:hAnsi="Times New Roman" w:cs="Times New Roman"/>
          <w:sz w:val="28"/>
          <w:szCs w:val="28"/>
        </w:rPr>
      </w:pPr>
    </w:p>
    <w:p w:rsidR="00F67CE7" w:rsidRDefault="00042897" w:rsidP="001D679B">
      <w:pPr>
        <w:pStyle w:val="ConsPlusTitle"/>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03631B1F" wp14:editId="0C14280A">
                <wp:simplePos x="0" y="0"/>
                <wp:positionH relativeFrom="column">
                  <wp:posOffset>1472565</wp:posOffset>
                </wp:positionH>
                <wp:positionV relativeFrom="paragraph">
                  <wp:posOffset>124460</wp:posOffset>
                </wp:positionV>
                <wp:extent cx="1409700" cy="263525"/>
                <wp:effectExtent l="0" t="0" r="19050" b="22225"/>
                <wp:wrapNone/>
                <wp:docPr id="9"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3525"/>
                        </a:xfrm>
                        <a:prstGeom prst="rect">
                          <a:avLst/>
                        </a:prstGeom>
                        <a:solidFill>
                          <a:srgbClr val="FFFFFF"/>
                        </a:solidFill>
                        <a:ln w="9525">
                          <a:solidFill>
                            <a:srgbClr val="FFFFFF"/>
                          </a:solidFill>
                          <a:miter lim="800000"/>
                          <a:headEnd/>
                          <a:tailEnd/>
                        </a:ln>
                      </wps:spPr>
                      <wps:txbx>
                        <w:txbxContent>
                          <w:p w:rsidR="00042897" w:rsidRPr="00042897" w:rsidRDefault="00042897" w:rsidP="00042897">
                            <w:pPr>
                              <w:jc w:val="center"/>
                              <w:rPr>
                                <w:sz w:val="20"/>
                                <w:szCs w:val="20"/>
                              </w:rPr>
                            </w:pPr>
                            <w:r w:rsidRPr="00042897">
                              <w:rPr>
                                <w:sz w:val="20"/>
                                <w:szCs w:val="20"/>
                              </w:rPr>
                              <w:t>29</w:t>
                            </w:r>
                            <w:bookmarkStart w:id="0" w:name="_GoBack"/>
                            <w:r w:rsidRPr="00042897">
                              <w:rPr>
                                <w:sz w:val="20"/>
                                <w:szCs w:val="20"/>
                              </w:rPr>
                              <w:t>.03</w:t>
                            </w:r>
                            <w:bookmarkEnd w:id="0"/>
                            <w:r w:rsidRPr="00042897">
                              <w:rPr>
                                <w:sz w:val="20"/>
                                <w:szCs w:val="20"/>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5.95pt;margin-top:9.8pt;width:111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" strokecolor="white">
                <v:textbox>
                  <w:txbxContent>
                    <w:p w:rsidR="00042897" w:rsidRPr="00042897" w:rsidRDefault="00042897" w:rsidP="00042897">
                      <w:pPr>
                        <w:jc w:val="center"/>
                        <w:rPr>
                          <w:sz w:val="20"/>
                          <w:szCs w:val="20"/>
                        </w:rPr>
                      </w:pPr>
                      <w:r w:rsidRPr="00042897">
                        <w:rPr>
                          <w:sz w:val="20"/>
                          <w:szCs w:val="20"/>
                        </w:rPr>
                        <w:t>29</w:t>
                      </w:r>
                      <w:bookmarkStart w:id="1" w:name="_GoBack"/>
                      <w:r w:rsidRPr="00042897">
                        <w:rPr>
                          <w:sz w:val="20"/>
                          <w:szCs w:val="20"/>
                        </w:rPr>
                        <w:t>.03</w:t>
                      </w:r>
                      <w:bookmarkEnd w:id="1"/>
                      <w:r w:rsidRPr="00042897">
                        <w:rPr>
                          <w:sz w:val="20"/>
                          <w:szCs w:val="20"/>
                        </w:rPr>
                        <w:t>.2019</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DA33FBD" wp14:editId="3AD11D70">
                <wp:simplePos x="0" y="0"/>
                <wp:positionH relativeFrom="column">
                  <wp:posOffset>3244215</wp:posOffset>
                </wp:positionH>
                <wp:positionV relativeFrom="paragraph">
                  <wp:posOffset>124460</wp:posOffset>
                </wp:positionV>
                <wp:extent cx="1148080" cy="273050"/>
                <wp:effectExtent l="0" t="0" r="13970" b="12700"/>
                <wp:wrapNone/>
                <wp:docPr id="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3050"/>
                        </a:xfrm>
                        <a:prstGeom prst="rect">
                          <a:avLst/>
                        </a:prstGeom>
                        <a:solidFill>
                          <a:srgbClr val="FFFFFF"/>
                        </a:solidFill>
                        <a:ln w="9525">
                          <a:solidFill>
                            <a:srgbClr val="FFFFFF"/>
                          </a:solidFill>
                          <a:miter lim="800000"/>
                          <a:headEnd/>
                          <a:tailEnd/>
                        </a:ln>
                      </wps:spPr>
                      <wps:txbx>
                        <w:txbxContent>
                          <w:p w:rsidR="00023CCC" w:rsidRDefault="00042897" w:rsidP="00042897">
                            <w:pPr>
                              <w:jc w:val="center"/>
                            </w:pPr>
                            <w:r>
                              <w:t>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45pt;margin-top:9.8pt;width:90.4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" strokecolor="white">
                <v:textbox>
                  <w:txbxContent>
                    <w:p w:rsidR="00023CCC" w:rsidRDefault="00042897" w:rsidP="00042897">
                      <w:pPr>
                        <w:jc w:val="center"/>
                      </w:pPr>
                      <w:r>
                        <w:t>48</w:t>
                      </w:r>
                    </w:p>
                  </w:txbxContent>
                </v:textbox>
              </v:shape>
            </w:pict>
          </mc:Fallback>
        </mc:AlternateContent>
      </w:r>
    </w:p>
    <w:p w:rsidR="00F67CE7" w:rsidRDefault="00023CCC" w:rsidP="001D679B">
      <w:pPr>
        <w:pStyle w:val="ConsPlusTitle"/>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3B91D908" wp14:editId="653FD90D">
                <wp:simplePos x="0" y="0"/>
                <wp:positionH relativeFrom="column">
                  <wp:posOffset>5092065</wp:posOffset>
                </wp:positionH>
                <wp:positionV relativeFrom="paragraph">
                  <wp:posOffset>186690</wp:posOffset>
                </wp:positionV>
                <wp:extent cx="1148080" cy="196850"/>
                <wp:effectExtent l="0" t="0" r="13970" b="12700"/>
                <wp:wrapNone/>
                <wp:docPr id="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96850"/>
                        </a:xfrm>
                        <a:prstGeom prst="rect">
                          <a:avLst/>
                        </a:prstGeom>
                        <a:solidFill>
                          <a:srgbClr val="FFFFFF"/>
                        </a:solidFill>
                        <a:ln w="9525">
                          <a:solidFill>
                            <a:srgbClr val="FFFFFF"/>
                          </a:solidFill>
                          <a:miter lim="800000"/>
                          <a:headEnd/>
                          <a:tailEnd/>
                        </a:ln>
                      </wps:spPr>
                      <wps:txbx>
                        <w:txbxContent>
                          <w:p w:rsidR="00023CCC" w:rsidRDefault="00023CCC" w:rsidP="00023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0.95pt;margin-top:14.7pt;width:90.4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" strokecolor="white">
                <v:textbox>
                  <w:txbxContent>
                    <w:p w:rsidR="00023CCC" w:rsidRDefault="00023CCC" w:rsidP="00023CCC"/>
                  </w:txbxContent>
                </v:textbox>
              </v:shape>
            </w:pict>
          </mc:Fallback>
        </mc:AlternateContent>
      </w:r>
    </w:p>
    <w:p w:rsidR="00F67CE7" w:rsidRDefault="00F67CE7" w:rsidP="001D679B">
      <w:pPr>
        <w:pStyle w:val="ConsPlusTitle"/>
        <w:jc w:val="center"/>
        <w:outlineLvl w:val="0"/>
        <w:rPr>
          <w:rFonts w:ascii="Times New Roman" w:hAnsi="Times New Roman" w:cs="Times New Roman"/>
          <w:sz w:val="28"/>
          <w:szCs w:val="28"/>
        </w:rPr>
      </w:pPr>
    </w:p>
    <w:p w:rsidR="00F67CE7" w:rsidRDefault="00F67CE7" w:rsidP="001D679B">
      <w:pPr>
        <w:pStyle w:val="ConsPlusTitle"/>
        <w:jc w:val="center"/>
        <w:outlineLvl w:val="0"/>
        <w:rPr>
          <w:rFonts w:ascii="Times New Roman" w:hAnsi="Times New Roman" w:cs="Times New Roman"/>
          <w:sz w:val="28"/>
          <w:szCs w:val="28"/>
        </w:rPr>
      </w:pPr>
    </w:p>
    <w:p w:rsidR="00871911" w:rsidRDefault="00871911" w:rsidP="001D679B">
      <w:pPr>
        <w:pStyle w:val="ConsPlusTitle"/>
        <w:jc w:val="center"/>
        <w:outlineLvl w:val="0"/>
        <w:rPr>
          <w:rFonts w:ascii="Times New Roman" w:hAnsi="Times New Roman" w:cs="Times New Roman"/>
          <w:sz w:val="28"/>
          <w:szCs w:val="28"/>
        </w:rPr>
      </w:pPr>
    </w:p>
    <w:p w:rsidR="001D679B" w:rsidRPr="001D679B" w:rsidRDefault="001D679B" w:rsidP="000219CF">
      <w:pPr>
        <w:pStyle w:val="ConsPlusTitle"/>
        <w:jc w:val="center"/>
        <w:outlineLvl w:val="0"/>
        <w:rPr>
          <w:rFonts w:ascii="Times New Roman" w:hAnsi="Times New Roman" w:cs="Times New Roman"/>
          <w:sz w:val="28"/>
          <w:szCs w:val="28"/>
        </w:rPr>
      </w:pPr>
      <w:r w:rsidRPr="001D679B">
        <w:rPr>
          <w:rFonts w:ascii="Times New Roman" w:hAnsi="Times New Roman" w:cs="Times New Roman"/>
          <w:sz w:val="28"/>
          <w:szCs w:val="28"/>
        </w:rPr>
        <w:t>О внесении изменений в муниципальную программу Железнодорожного внутригородского района городского округа Самара «Формирование современной городской среды Железнодорожного внутригородского района городского округа Самара на 2018 - 2022 годы», утвержденную постановлением Администрации Железнодорожного внутригородского района городского округа Самара от 29.12.2017 № 264</w:t>
      </w:r>
    </w:p>
    <w:p w:rsidR="001D679B" w:rsidRDefault="001D679B" w:rsidP="001D679B">
      <w:pPr>
        <w:pStyle w:val="ConsPlusNormal"/>
        <w:spacing w:line="312" w:lineRule="auto"/>
        <w:jc w:val="both"/>
        <w:rPr>
          <w:rFonts w:ascii="Times New Roman" w:hAnsi="Times New Roman" w:cs="Times New Roman"/>
          <w:b/>
          <w:sz w:val="28"/>
          <w:szCs w:val="28"/>
        </w:rPr>
      </w:pPr>
    </w:p>
    <w:p w:rsidR="00335947" w:rsidRDefault="00335947" w:rsidP="001D679B">
      <w:pPr>
        <w:pStyle w:val="ConsPlusNormal"/>
        <w:spacing w:line="312" w:lineRule="auto"/>
        <w:jc w:val="both"/>
        <w:rPr>
          <w:rFonts w:ascii="Times New Roman" w:hAnsi="Times New Roman" w:cs="Times New Roman"/>
          <w:b/>
          <w:sz w:val="28"/>
          <w:szCs w:val="28"/>
        </w:rPr>
      </w:pPr>
    </w:p>
    <w:p w:rsidR="00335947" w:rsidRPr="001D679B" w:rsidRDefault="00335947" w:rsidP="001D679B">
      <w:pPr>
        <w:pStyle w:val="ConsPlusNormal"/>
        <w:spacing w:line="312" w:lineRule="auto"/>
        <w:jc w:val="both"/>
        <w:rPr>
          <w:rFonts w:ascii="Times New Roman" w:hAnsi="Times New Roman" w:cs="Times New Roman"/>
          <w:b/>
          <w:sz w:val="28"/>
          <w:szCs w:val="28"/>
        </w:rPr>
      </w:pPr>
    </w:p>
    <w:p w:rsidR="001D679B" w:rsidRPr="003279A9" w:rsidRDefault="001D679B" w:rsidP="00EF01CC">
      <w:pPr>
        <w:pStyle w:val="ConsPlusNormal"/>
        <w:spacing w:line="336" w:lineRule="auto"/>
        <w:ind w:firstLine="709"/>
        <w:jc w:val="both"/>
        <w:rPr>
          <w:rFonts w:ascii="Times New Roman" w:hAnsi="Times New Roman" w:cs="Times New Roman"/>
          <w:sz w:val="28"/>
          <w:szCs w:val="28"/>
        </w:rPr>
      </w:pPr>
      <w:proofErr w:type="gramStart"/>
      <w:r w:rsidRPr="003279A9">
        <w:rPr>
          <w:rFonts w:ascii="Times New Roman" w:hAnsi="Times New Roman" w:cs="Times New Roman"/>
          <w:sz w:val="28"/>
          <w:szCs w:val="28"/>
        </w:rPr>
        <w:t xml:space="preserve">В соответствии с </w:t>
      </w:r>
      <w:r w:rsidRPr="001B47AC">
        <w:rPr>
          <w:rFonts w:ascii="Times New Roman" w:hAnsi="Times New Roman" w:cs="Times New Roman"/>
          <w:sz w:val="28"/>
          <w:szCs w:val="28"/>
        </w:rPr>
        <w:t xml:space="preserve">Федеральным </w:t>
      </w:r>
      <w:hyperlink r:id="rId10" w:history="1">
        <w:r w:rsidRPr="001B47AC">
          <w:rPr>
            <w:rStyle w:val="ab"/>
            <w:rFonts w:ascii="Times New Roman" w:hAnsi="Times New Roman" w:cs="Times New Roman"/>
            <w:color w:val="auto"/>
            <w:sz w:val="28"/>
            <w:szCs w:val="28"/>
            <w:u w:val="none"/>
          </w:rPr>
          <w:t>законом</w:t>
        </w:r>
      </w:hyperlink>
      <w:r w:rsidRPr="001B47AC">
        <w:rPr>
          <w:rFonts w:ascii="Times New Roman" w:hAnsi="Times New Roman" w:cs="Times New Roman"/>
          <w:sz w:val="28"/>
          <w:szCs w:val="28"/>
        </w:rPr>
        <w:t xml:space="preserve"> от</w:t>
      </w:r>
      <w:r w:rsidRPr="003279A9">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w:t>
      </w:r>
      <w:r w:rsidRPr="0087659D">
        <w:rPr>
          <w:rFonts w:ascii="Times New Roman" w:hAnsi="Times New Roman" w:cs="Times New Roman"/>
          <w:sz w:val="28"/>
          <w:szCs w:val="28"/>
        </w:rPr>
        <w:t xml:space="preserve">, </w:t>
      </w:r>
      <w:hyperlink r:id="rId11" w:history="1">
        <w:r w:rsidRPr="0087659D">
          <w:rPr>
            <w:rStyle w:val="ab"/>
            <w:rFonts w:ascii="Times New Roman" w:hAnsi="Times New Roman" w:cs="Times New Roman"/>
            <w:color w:val="auto"/>
            <w:sz w:val="28"/>
            <w:szCs w:val="28"/>
            <w:u w:val="none"/>
          </w:rPr>
          <w:t>постановлением</w:t>
        </w:r>
      </w:hyperlink>
      <w:r w:rsidRPr="0087659D">
        <w:rPr>
          <w:rFonts w:ascii="Times New Roman" w:hAnsi="Times New Roman" w:cs="Times New Roman"/>
          <w:sz w:val="28"/>
          <w:szCs w:val="28"/>
        </w:rPr>
        <w:t xml:space="preserve"> Правительства Российской Федерации </w:t>
      </w:r>
      <w:r w:rsidR="00252320" w:rsidRPr="0087659D">
        <w:rPr>
          <w:rFonts w:ascii="Times New Roman" w:hAnsi="Times New Roman" w:cs="Times New Roman"/>
          <w:sz w:val="28"/>
          <w:szCs w:val="28"/>
        </w:rPr>
        <w:t>от 30.12.2017 № 1710</w:t>
      </w:r>
      <w:r w:rsidRPr="0087659D">
        <w:rPr>
          <w:rFonts w:ascii="Times New Roman" w:hAnsi="Times New Roman" w:cs="Times New Roman"/>
          <w:sz w:val="28"/>
          <w:szCs w:val="28"/>
        </w:rPr>
        <w:t xml:space="preserve"> «Об утверждении </w:t>
      </w:r>
      <w:r w:rsidR="00252320" w:rsidRPr="0087659D">
        <w:rPr>
          <w:rFonts w:ascii="Times New Roman" w:hAnsi="Times New Roman" w:cs="Times New Roman"/>
          <w:sz w:val="28"/>
          <w:szCs w:val="28"/>
        </w:rPr>
        <w:t>государственной программы</w:t>
      </w:r>
      <w:r w:rsidR="0087659D">
        <w:rPr>
          <w:rFonts w:ascii="Times New Roman" w:hAnsi="Times New Roman" w:cs="Times New Roman"/>
          <w:strike/>
          <w:color w:val="FF0000"/>
          <w:sz w:val="28"/>
          <w:szCs w:val="28"/>
        </w:rPr>
        <w:t xml:space="preserve"> </w:t>
      </w:r>
      <w:r w:rsidRPr="0087659D">
        <w:rPr>
          <w:rFonts w:ascii="Times New Roman" w:hAnsi="Times New Roman" w:cs="Times New Roman"/>
          <w:sz w:val="28"/>
          <w:szCs w:val="28"/>
        </w:rPr>
        <w:t>Российской Федерации</w:t>
      </w:r>
      <w:r w:rsidR="0087659D" w:rsidRPr="0087659D">
        <w:rPr>
          <w:rFonts w:ascii="Times New Roman" w:hAnsi="Times New Roman" w:cs="Times New Roman"/>
          <w:sz w:val="28"/>
          <w:szCs w:val="28"/>
        </w:rPr>
        <w:t xml:space="preserve"> «Обеспечение доступным и комфортным жильем и коммунальными услугами граждан  </w:t>
      </w:r>
      <w:r w:rsidRPr="0087659D">
        <w:rPr>
          <w:rFonts w:ascii="Times New Roman" w:hAnsi="Times New Roman" w:cs="Times New Roman"/>
          <w:sz w:val="28"/>
          <w:szCs w:val="28"/>
        </w:rPr>
        <w:t>Российской Федерации</w:t>
      </w:r>
      <w:r w:rsidR="0087659D" w:rsidRPr="0087659D">
        <w:rPr>
          <w:rFonts w:ascii="Times New Roman" w:hAnsi="Times New Roman" w:cs="Times New Roman"/>
          <w:sz w:val="28"/>
          <w:szCs w:val="28"/>
        </w:rPr>
        <w:t>»</w:t>
      </w:r>
      <w:r w:rsidR="0087659D" w:rsidRPr="0087659D">
        <w:rPr>
          <w:rFonts w:ascii="Times New Roman" w:hAnsi="Times New Roman" w:cs="Times New Roman"/>
          <w:color w:val="FF0000"/>
          <w:sz w:val="28"/>
          <w:szCs w:val="28"/>
        </w:rPr>
        <w:t>,</w:t>
      </w:r>
      <w:r w:rsidRPr="0087659D">
        <w:rPr>
          <w:rFonts w:ascii="Times New Roman" w:hAnsi="Times New Roman" w:cs="Times New Roman"/>
          <w:color w:val="FF0000"/>
          <w:sz w:val="28"/>
          <w:szCs w:val="28"/>
        </w:rPr>
        <w:t xml:space="preserve"> </w:t>
      </w:r>
      <w:hyperlink r:id="rId12" w:history="1">
        <w:r w:rsidRPr="0087659D">
          <w:rPr>
            <w:rStyle w:val="ab"/>
            <w:rFonts w:ascii="Times New Roman" w:hAnsi="Times New Roman" w:cs="Times New Roman"/>
            <w:color w:val="auto"/>
            <w:sz w:val="28"/>
            <w:szCs w:val="28"/>
            <w:u w:val="none"/>
          </w:rPr>
          <w:t>постановлением</w:t>
        </w:r>
      </w:hyperlink>
      <w:r w:rsidRPr="0087659D">
        <w:rPr>
          <w:rFonts w:ascii="Times New Roman" w:hAnsi="Times New Roman" w:cs="Times New Roman"/>
          <w:sz w:val="28"/>
          <w:szCs w:val="28"/>
        </w:rPr>
        <w:t xml:space="preserve"> Правительства Самарской области от </w:t>
      </w:r>
      <w:r w:rsidR="0087659D" w:rsidRPr="0087659D">
        <w:rPr>
          <w:rFonts w:ascii="Times New Roman" w:hAnsi="Times New Roman" w:cs="Times New Roman"/>
          <w:sz w:val="28"/>
          <w:szCs w:val="28"/>
        </w:rPr>
        <w:t>01.11.2017</w:t>
      </w:r>
      <w:r w:rsidRPr="0087659D">
        <w:rPr>
          <w:rFonts w:ascii="Times New Roman" w:hAnsi="Times New Roman" w:cs="Times New Roman"/>
          <w:sz w:val="28"/>
          <w:szCs w:val="28"/>
        </w:rPr>
        <w:t xml:space="preserve"> № </w:t>
      </w:r>
      <w:r w:rsidR="0087659D" w:rsidRPr="0087659D">
        <w:rPr>
          <w:rFonts w:ascii="Times New Roman" w:hAnsi="Times New Roman" w:cs="Times New Roman"/>
          <w:sz w:val="28"/>
          <w:szCs w:val="28"/>
        </w:rPr>
        <w:t>688</w:t>
      </w:r>
      <w:r w:rsidRPr="0087659D">
        <w:rPr>
          <w:rFonts w:ascii="Times New Roman" w:hAnsi="Times New Roman" w:cs="Times New Roman"/>
          <w:sz w:val="28"/>
          <w:szCs w:val="28"/>
        </w:rPr>
        <w:t xml:space="preserve"> «Об утверждении государственной программы Самарской области «</w:t>
      </w:r>
      <w:r w:rsidR="0087659D" w:rsidRPr="0087659D">
        <w:rPr>
          <w:rFonts w:ascii="Times New Roman" w:hAnsi="Times New Roman" w:cs="Times New Roman"/>
          <w:sz w:val="28"/>
          <w:szCs w:val="28"/>
        </w:rPr>
        <w:t xml:space="preserve">Формирование комфортной городской среды </w:t>
      </w:r>
      <w:r w:rsidRPr="0087659D">
        <w:rPr>
          <w:rFonts w:ascii="Times New Roman" w:hAnsi="Times New Roman" w:cs="Times New Roman"/>
          <w:sz w:val="28"/>
          <w:szCs w:val="28"/>
        </w:rPr>
        <w:t>на 2014</w:t>
      </w:r>
      <w:proofErr w:type="gramEnd"/>
      <w:r w:rsidRPr="0087659D">
        <w:rPr>
          <w:rFonts w:ascii="Times New Roman" w:hAnsi="Times New Roman" w:cs="Times New Roman"/>
          <w:sz w:val="28"/>
          <w:szCs w:val="28"/>
        </w:rPr>
        <w:t xml:space="preserve"> – 2020 годы», </w:t>
      </w:r>
      <w:hyperlink r:id="rId13" w:history="1">
        <w:r w:rsidRPr="0087659D">
          <w:rPr>
            <w:rStyle w:val="ab"/>
            <w:rFonts w:ascii="Times New Roman" w:hAnsi="Times New Roman" w:cs="Times New Roman"/>
            <w:color w:val="auto"/>
            <w:sz w:val="28"/>
            <w:szCs w:val="28"/>
            <w:u w:val="none"/>
          </w:rPr>
          <w:t>постановлением</w:t>
        </w:r>
      </w:hyperlink>
      <w:r w:rsidRPr="0087659D">
        <w:rPr>
          <w:rFonts w:ascii="Times New Roman" w:hAnsi="Times New Roman" w:cs="Times New Roman"/>
          <w:sz w:val="28"/>
          <w:szCs w:val="28"/>
        </w:rPr>
        <w:t xml:space="preserve"> Администрации Железнодорожного внутригород</w:t>
      </w:r>
      <w:r w:rsidRPr="003279A9">
        <w:rPr>
          <w:rFonts w:ascii="Times New Roman" w:hAnsi="Times New Roman" w:cs="Times New Roman"/>
          <w:sz w:val="28"/>
          <w:szCs w:val="28"/>
        </w:rPr>
        <w:t xml:space="preserve">ского района городского округа Самара от 14.07.2017 № 72 «Об утверждении Порядка разработки, реализации и оценки эффективности муниципальных программ Железнодорожного внутригородского района городского округа Самара», Администрация Железнодорожного внутригородского района </w:t>
      </w:r>
      <w:r w:rsidRPr="003279A9">
        <w:rPr>
          <w:rFonts w:ascii="Times New Roman" w:hAnsi="Times New Roman" w:cs="Times New Roman"/>
          <w:sz w:val="28"/>
          <w:szCs w:val="28"/>
        </w:rPr>
        <w:lastRenderedPageBreak/>
        <w:t>городского округа Самара постановляет:</w:t>
      </w:r>
    </w:p>
    <w:p w:rsidR="001D679B" w:rsidRPr="003279A9" w:rsidRDefault="001D679B" w:rsidP="00EF01CC">
      <w:pPr>
        <w:pStyle w:val="ConsPlusNormal"/>
        <w:numPr>
          <w:ilvl w:val="0"/>
          <w:numId w:val="3"/>
        </w:numPr>
        <w:spacing w:line="336" w:lineRule="auto"/>
        <w:ind w:left="0" w:firstLine="709"/>
        <w:jc w:val="both"/>
        <w:rPr>
          <w:rFonts w:ascii="Times New Roman" w:hAnsi="Times New Roman" w:cs="Times New Roman"/>
          <w:sz w:val="28"/>
          <w:szCs w:val="28"/>
        </w:rPr>
      </w:pPr>
      <w:r w:rsidRPr="003279A9">
        <w:rPr>
          <w:rFonts w:ascii="Times New Roman" w:hAnsi="Times New Roman" w:cs="Times New Roman"/>
          <w:sz w:val="28"/>
          <w:szCs w:val="28"/>
        </w:rPr>
        <w:t xml:space="preserve">Внести в </w:t>
      </w:r>
      <w:r w:rsidR="00C375B7">
        <w:rPr>
          <w:rFonts w:ascii="Times New Roman" w:hAnsi="Times New Roman" w:cs="Times New Roman"/>
          <w:sz w:val="28"/>
          <w:szCs w:val="28"/>
        </w:rPr>
        <w:t>постановление</w:t>
      </w:r>
      <w:r w:rsidRPr="003279A9">
        <w:rPr>
          <w:rFonts w:ascii="Times New Roman" w:hAnsi="Times New Roman" w:cs="Times New Roman"/>
          <w:sz w:val="28"/>
          <w:szCs w:val="28"/>
        </w:rPr>
        <w:t xml:space="preserve"> Администрации Железнодорожного внутригородского района городского округа Самара от 29.12.2017 № 264</w:t>
      </w:r>
      <w:r w:rsidR="00C375B7">
        <w:rPr>
          <w:rFonts w:ascii="Times New Roman" w:hAnsi="Times New Roman" w:cs="Times New Roman"/>
          <w:sz w:val="28"/>
          <w:szCs w:val="28"/>
        </w:rPr>
        <w:t xml:space="preserve"> «Об утверждении муниципальной Программы Железнодорожного внутригородского района городского округа Самара </w:t>
      </w:r>
      <w:r w:rsidR="00C375B7" w:rsidRPr="001D679B">
        <w:rPr>
          <w:rFonts w:ascii="Times New Roman" w:hAnsi="Times New Roman" w:cs="Times New Roman"/>
          <w:sz w:val="28"/>
          <w:szCs w:val="28"/>
        </w:rPr>
        <w:t>«Формирование современной городской среды Железнодорожного внутригородского района городского округа Самара на 2018 - 2022 годы»</w:t>
      </w:r>
      <w:r w:rsidRPr="003279A9">
        <w:rPr>
          <w:rFonts w:ascii="Times New Roman" w:hAnsi="Times New Roman" w:cs="Times New Roman"/>
          <w:sz w:val="28"/>
          <w:szCs w:val="28"/>
        </w:rPr>
        <w:t xml:space="preserve"> (далее-Программа), следующие изменения:</w:t>
      </w:r>
    </w:p>
    <w:p w:rsidR="00C375B7" w:rsidRDefault="005256A1" w:rsidP="00EF01CC">
      <w:pPr>
        <w:pStyle w:val="ConsPlusNormal"/>
        <w:numPr>
          <w:ilvl w:val="1"/>
          <w:numId w:val="3"/>
        </w:numPr>
        <w:spacing w:line="336" w:lineRule="auto"/>
        <w:ind w:left="9" w:firstLine="700"/>
        <w:jc w:val="both"/>
        <w:rPr>
          <w:rFonts w:ascii="Times New Roman" w:hAnsi="Times New Roman" w:cs="Times New Roman"/>
          <w:sz w:val="28"/>
          <w:szCs w:val="28"/>
        </w:rPr>
      </w:pPr>
      <w:r w:rsidRPr="003279A9">
        <w:rPr>
          <w:rFonts w:ascii="Times New Roman" w:hAnsi="Times New Roman" w:cs="Times New Roman"/>
          <w:sz w:val="28"/>
          <w:szCs w:val="28"/>
        </w:rPr>
        <w:t>В наименовании постановления</w:t>
      </w:r>
      <w:r w:rsidR="00C375B7">
        <w:rPr>
          <w:rFonts w:ascii="Times New Roman" w:hAnsi="Times New Roman" w:cs="Times New Roman"/>
          <w:sz w:val="28"/>
          <w:szCs w:val="28"/>
        </w:rPr>
        <w:t xml:space="preserve">, в пункте 1 постановления </w:t>
      </w:r>
      <w:r w:rsidR="00C375B7" w:rsidRPr="003279A9">
        <w:rPr>
          <w:rFonts w:ascii="Times New Roman" w:hAnsi="Times New Roman" w:cs="Times New Roman"/>
          <w:sz w:val="28"/>
          <w:szCs w:val="28"/>
        </w:rPr>
        <w:t>цифры «2018 – 2022» заменить цифрами «2018 – 2024»</w:t>
      </w:r>
      <w:r w:rsidR="00C375B7">
        <w:rPr>
          <w:rFonts w:ascii="Times New Roman" w:hAnsi="Times New Roman" w:cs="Times New Roman"/>
          <w:sz w:val="28"/>
          <w:szCs w:val="28"/>
        </w:rPr>
        <w:t>.</w:t>
      </w:r>
    </w:p>
    <w:p w:rsidR="001B47AC" w:rsidRDefault="001B47AC" w:rsidP="00EF01CC">
      <w:pPr>
        <w:pStyle w:val="ConsPlusNormal"/>
        <w:numPr>
          <w:ilvl w:val="1"/>
          <w:numId w:val="3"/>
        </w:numPr>
        <w:spacing w:line="336" w:lineRule="auto"/>
        <w:ind w:left="9" w:firstLine="700"/>
        <w:jc w:val="both"/>
        <w:rPr>
          <w:rFonts w:ascii="Times New Roman" w:hAnsi="Times New Roman" w:cs="Times New Roman"/>
          <w:sz w:val="28"/>
          <w:szCs w:val="28"/>
        </w:rPr>
      </w:pPr>
      <w:r>
        <w:rPr>
          <w:rFonts w:ascii="Times New Roman" w:hAnsi="Times New Roman" w:cs="Times New Roman"/>
          <w:sz w:val="28"/>
          <w:szCs w:val="28"/>
        </w:rPr>
        <w:t>В Программе.</w:t>
      </w:r>
    </w:p>
    <w:p w:rsidR="005256A1" w:rsidRPr="003279A9" w:rsidRDefault="00933748" w:rsidP="00EF01CC">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F67CE7">
        <w:rPr>
          <w:rFonts w:ascii="Times New Roman" w:hAnsi="Times New Roman" w:cs="Times New Roman"/>
          <w:sz w:val="28"/>
          <w:szCs w:val="28"/>
        </w:rPr>
        <w:t xml:space="preserve">  </w:t>
      </w:r>
      <w:r w:rsidR="00C375B7">
        <w:rPr>
          <w:rFonts w:ascii="Times New Roman" w:hAnsi="Times New Roman" w:cs="Times New Roman"/>
          <w:sz w:val="28"/>
          <w:szCs w:val="28"/>
        </w:rPr>
        <w:t xml:space="preserve">В наименовании Программы и </w:t>
      </w:r>
      <w:r w:rsidR="005A550A" w:rsidRPr="003279A9">
        <w:rPr>
          <w:rFonts w:ascii="Times New Roman" w:hAnsi="Times New Roman" w:cs="Times New Roman"/>
          <w:sz w:val="28"/>
          <w:szCs w:val="28"/>
        </w:rPr>
        <w:t xml:space="preserve">по тексту </w:t>
      </w:r>
      <w:r w:rsidR="001B47AC">
        <w:rPr>
          <w:rFonts w:ascii="Times New Roman" w:hAnsi="Times New Roman" w:cs="Times New Roman"/>
          <w:sz w:val="28"/>
          <w:szCs w:val="28"/>
        </w:rPr>
        <w:t xml:space="preserve">Программы </w:t>
      </w:r>
      <w:r w:rsidR="005A550A" w:rsidRPr="003279A9">
        <w:rPr>
          <w:rFonts w:ascii="Times New Roman" w:hAnsi="Times New Roman" w:cs="Times New Roman"/>
          <w:sz w:val="28"/>
          <w:szCs w:val="28"/>
        </w:rPr>
        <w:t>цифры «2018 – 2022» заменить цифрами «2018 – 2024».</w:t>
      </w:r>
    </w:p>
    <w:p w:rsidR="005A550A" w:rsidRDefault="00933748" w:rsidP="00EF01CC">
      <w:pPr>
        <w:spacing w:after="0" w:line="336" w:lineRule="auto"/>
        <w:ind w:firstLine="709"/>
        <w:jc w:val="both"/>
        <w:rPr>
          <w:rFonts w:ascii="Times New Roman" w:hAnsi="Times New Roman"/>
          <w:sz w:val="28"/>
          <w:szCs w:val="28"/>
        </w:rPr>
      </w:pPr>
      <w:r>
        <w:rPr>
          <w:rFonts w:ascii="Times New Roman" w:hAnsi="Times New Roman"/>
          <w:sz w:val="28"/>
          <w:szCs w:val="28"/>
        </w:rPr>
        <w:t>1.2.2.</w:t>
      </w:r>
      <w:r w:rsidR="00F67CE7">
        <w:rPr>
          <w:rFonts w:ascii="Times New Roman" w:hAnsi="Times New Roman"/>
          <w:sz w:val="28"/>
          <w:szCs w:val="28"/>
        </w:rPr>
        <w:t xml:space="preserve"> </w:t>
      </w:r>
      <w:r w:rsidR="005A550A" w:rsidRPr="003279A9">
        <w:rPr>
          <w:rFonts w:ascii="Times New Roman" w:hAnsi="Times New Roman"/>
          <w:sz w:val="28"/>
          <w:szCs w:val="28"/>
        </w:rPr>
        <w:t>Раздел «Этапы и сроки реализации программы» паспорта Программы изложить в следующей редакции:</w:t>
      </w:r>
    </w:p>
    <w:p w:rsidR="00335947" w:rsidRDefault="00335947" w:rsidP="00EF01CC">
      <w:pPr>
        <w:spacing w:after="0" w:line="336" w:lineRule="auto"/>
        <w:ind w:firstLine="709"/>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01"/>
      </w:tblGrid>
      <w:tr w:rsidR="003279A9" w:rsidRPr="00882403" w:rsidTr="00882403">
        <w:tc>
          <w:tcPr>
            <w:tcW w:w="3403" w:type="dxa"/>
            <w:shd w:val="clear" w:color="auto" w:fill="auto"/>
          </w:tcPr>
          <w:p w:rsidR="005A550A" w:rsidRPr="00882403" w:rsidRDefault="005A550A" w:rsidP="00335947">
            <w:pPr>
              <w:spacing w:after="0" w:line="240" w:lineRule="auto"/>
              <w:jc w:val="both"/>
              <w:rPr>
                <w:rFonts w:ascii="Times New Roman" w:hAnsi="Times New Roman"/>
                <w:sz w:val="28"/>
                <w:szCs w:val="28"/>
              </w:rPr>
            </w:pPr>
            <w:r w:rsidRPr="00882403">
              <w:rPr>
                <w:rFonts w:ascii="Times New Roman" w:hAnsi="Times New Roman"/>
                <w:sz w:val="28"/>
                <w:szCs w:val="28"/>
              </w:rPr>
              <w:t>Этапы и сроки реализации программы</w:t>
            </w:r>
          </w:p>
        </w:tc>
        <w:tc>
          <w:tcPr>
            <w:tcW w:w="6201" w:type="dxa"/>
            <w:shd w:val="clear" w:color="auto" w:fill="auto"/>
          </w:tcPr>
          <w:p w:rsidR="001B47AC" w:rsidRDefault="005A550A" w:rsidP="00335947">
            <w:pPr>
              <w:widowControl w:val="0"/>
              <w:autoSpaceDE w:val="0"/>
              <w:autoSpaceDN w:val="0"/>
              <w:spacing w:after="0" w:line="240" w:lineRule="auto"/>
              <w:rPr>
                <w:rFonts w:ascii="Times New Roman" w:hAnsi="Times New Roman"/>
                <w:sz w:val="28"/>
                <w:szCs w:val="28"/>
              </w:rPr>
            </w:pPr>
            <w:r w:rsidRPr="005A550A">
              <w:rPr>
                <w:rFonts w:ascii="Times New Roman" w:hAnsi="Times New Roman"/>
                <w:sz w:val="28"/>
                <w:szCs w:val="28"/>
              </w:rPr>
              <w:t>Реализация Программы рас</w:t>
            </w:r>
            <w:r w:rsidRPr="00882403">
              <w:rPr>
                <w:rFonts w:ascii="Times New Roman" w:hAnsi="Times New Roman"/>
                <w:sz w:val="28"/>
                <w:szCs w:val="28"/>
              </w:rPr>
              <w:t>считана на период с 2018 по 2024</w:t>
            </w:r>
            <w:r w:rsidRPr="005A550A">
              <w:rPr>
                <w:rFonts w:ascii="Times New Roman" w:hAnsi="Times New Roman"/>
                <w:sz w:val="28"/>
                <w:szCs w:val="28"/>
              </w:rPr>
              <w:t xml:space="preserve"> год. </w:t>
            </w:r>
          </w:p>
          <w:p w:rsidR="001B47AC" w:rsidRDefault="001B47AC" w:rsidP="00335947">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Начало реализации </w:t>
            </w:r>
            <w:r w:rsidR="00897CCE">
              <w:rPr>
                <w:rFonts w:ascii="Times New Roman" w:hAnsi="Times New Roman"/>
                <w:sz w:val="28"/>
                <w:szCs w:val="28"/>
              </w:rPr>
              <w:t>Программы: 01.01.2018</w:t>
            </w:r>
            <w:r w:rsidR="005A550A" w:rsidRPr="005A550A">
              <w:rPr>
                <w:rFonts w:ascii="Times New Roman" w:hAnsi="Times New Roman"/>
                <w:sz w:val="28"/>
                <w:szCs w:val="28"/>
              </w:rPr>
              <w:t xml:space="preserve">. </w:t>
            </w:r>
          </w:p>
          <w:p w:rsidR="005A550A" w:rsidRPr="005A550A" w:rsidRDefault="005A550A" w:rsidP="00335947">
            <w:pPr>
              <w:widowControl w:val="0"/>
              <w:autoSpaceDE w:val="0"/>
              <w:autoSpaceDN w:val="0"/>
              <w:spacing w:after="0" w:line="240" w:lineRule="auto"/>
              <w:rPr>
                <w:rFonts w:ascii="Times New Roman" w:hAnsi="Times New Roman"/>
                <w:sz w:val="28"/>
                <w:szCs w:val="28"/>
              </w:rPr>
            </w:pPr>
            <w:r w:rsidRPr="005A550A">
              <w:rPr>
                <w:rFonts w:ascii="Times New Roman" w:hAnsi="Times New Roman"/>
                <w:sz w:val="28"/>
                <w:szCs w:val="28"/>
              </w:rPr>
              <w:t xml:space="preserve">Окончание </w:t>
            </w:r>
            <w:r w:rsidRPr="00882403">
              <w:rPr>
                <w:rFonts w:ascii="Times New Roman" w:hAnsi="Times New Roman"/>
                <w:sz w:val="28"/>
                <w:szCs w:val="28"/>
              </w:rPr>
              <w:t>реализации Программы: 31.12.2024</w:t>
            </w:r>
            <w:r w:rsidRPr="005A550A">
              <w:rPr>
                <w:rFonts w:ascii="Times New Roman" w:hAnsi="Times New Roman"/>
                <w:sz w:val="28"/>
                <w:szCs w:val="28"/>
              </w:rPr>
              <w:t>.</w:t>
            </w:r>
          </w:p>
          <w:p w:rsidR="005A550A" w:rsidRPr="00882403" w:rsidRDefault="005A550A" w:rsidP="00335947">
            <w:pPr>
              <w:spacing w:after="0" w:line="240" w:lineRule="auto"/>
              <w:jc w:val="both"/>
              <w:rPr>
                <w:rFonts w:ascii="Times New Roman" w:hAnsi="Times New Roman"/>
                <w:sz w:val="28"/>
                <w:szCs w:val="28"/>
              </w:rPr>
            </w:pPr>
            <w:r w:rsidRPr="00882403">
              <w:rPr>
                <w:rFonts w:ascii="Times New Roman" w:hAnsi="Times New Roman"/>
                <w:sz w:val="28"/>
                <w:szCs w:val="28"/>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bl>
    <w:p w:rsidR="00335947" w:rsidRDefault="00335947" w:rsidP="00EF01CC">
      <w:pPr>
        <w:spacing w:before="120" w:after="120" w:line="336" w:lineRule="auto"/>
        <w:ind w:firstLine="709"/>
        <w:jc w:val="both"/>
        <w:rPr>
          <w:rFonts w:ascii="Times New Roman" w:hAnsi="Times New Roman"/>
          <w:sz w:val="28"/>
          <w:szCs w:val="28"/>
        </w:rPr>
      </w:pPr>
    </w:p>
    <w:p w:rsidR="001D679B" w:rsidRDefault="00933748" w:rsidP="00EF01CC">
      <w:pPr>
        <w:spacing w:before="120" w:after="120" w:line="336" w:lineRule="auto"/>
        <w:ind w:firstLine="709"/>
        <w:jc w:val="both"/>
        <w:rPr>
          <w:rFonts w:ascii="Times New Roman" w:hAnsi="Times New Roman"/>
          <w:sz w:val="28"/>
          <w:szCs w:val="28"/>
        </w:rPr>
      </w:pPr>
      <w:r>
        <w:rPr>
          <w:rFonts w:ascii="Times New Roman" w:hAnsi="Times New Roman"/>
          <w:sz w:val="28"/>
          <w:szCs w:val="28"/>
        </w:rPr>
        <w:t>1.2.3.</w:t>
      </w:r>
      <w:r w:rsidR="00F67CE7">
        <w:rPr>
          <w:rFonts w:ascii="Times New Roman" w:hAnsi="Times New Roman"/>
          <w:sz w:val="28"/>
          <w:szCs w:val="28"/>
        </w:rPr>
        <w:t xml:space="preserve"> </w:t>
      </w:r>
      <w:r w:rsidR="001D679B" w:rsidRPr="003279A9">
        <w:rPr>
          <w:rFonts w:ascii="Times New Roman" w:hAnsi="Times New Roman"/>
          <w:sz w:val="28"/>
          <w:szCs w:val="28"/>
        </w:rPr>
        <w:t>Раздел «Объемы бюджетных ассигнований муниципальной программы» паспорта Программы изложить в следующей редакции:</w:t>
      </w:r>
    </w:p>
    <w:p w:rsidR="00335947" w:rsidRPr="003279A9" w:rsidRDefault="00335947" w:rsidP="00EF01CC">
      <w:pPr>
        <w:spacing w:before="120" w:after="120" w:line="336"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3279A9" w:rsidRPr="003279A9" w:rsidTr="001717DF">
        <w:tc>
          <w:tcPr>
            <w:tcW w:w="1760" w:type="pct"/>
            <w:shd w:val="clear" w:color="auto" w:fill="auto"/>
          </w:tcPr>
          <w:p w:rsidR="001D679B" w:rsidRPr="003279A9" w:rsidRDefault="001D679B" w:rsidP="00335947">
            <w:pPr>
              <w:spacing w:after="0" w:line="240" w:lineRule="auto"/>
              <w:rPr>
                <w:rFonts w:ascii="Times New Roman" w:hAnsi="Times New Roman"/>
                <w:sz w:val="28"/>
                <w:szCs w:val="28"/>
              </w:rPr>
            </w:pPr>
            <w:r w:rsidRPr="003279A9">
              <w:rPr>
                <w:rFonts w:ascii="Times New Roman" w:hAnsi="Times New Roman"/>
                <w:sz w:val="28"/>
                <w:szCs w:val="28"/>
              </w:rPr>
              <w:t xml:space="preserve">Объемы бюджетных ассигнований муниципальной программы                                              </w:t>
            </w:r>
          </w:p>
        </w:tc>
        <w:tc>
          <w:tcPr>
            <w:tcW w:w="3240" w:type="pct"/>
            <w:shd w:val="clear" w:color="auto" w:fill="auto"/>
          </w:tcPr>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Общий объем финансирования составляет 920 368,3 тыс. руб., в том числе:</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2018 году -  14 641,0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2019 году -  11 551,9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2020 году – 178835,07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2021 году -  178835,07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2022 году -  178835,07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2023 году -  178835,07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lastRenderedPageBreak/>
              <w:t>в 2024 году -  178835,12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Объем финансирования за счет средств бюджета Железнодорожного внутригородского района городского округа Самара составляет 18 589,86 тыс. руб., в том числе:</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2018 году - 3 523,86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2019 году - 3022,0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2020 году - 3022,0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2021 году - 3022,0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2022 году - 2000,0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2023 году - 2000,0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в 2024 году - 2000,0 тыс. руб.</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Финансирование Программы в 2018 - 2024 годах за счет средств вышестоящих бюджетов осуществляется в объеме их фактического поступления в течение финансового года.</w:t>
            </w:r>
          </w:p>
          <w:p w:rsidR="003A6B26" w:rsidRPr="003A6B26" w:rsidRDefault="003A6B26" w:rsidP="00335947">
            <w:pPr>
              <w:widowControl w:val="0"/>
              <w:autoSpaceDE w:val="0"/>
              <w:autoSpaceDN w:val="0"/>
              <w:spacing w:after="0" w:line="240" w:lineRule="auto"/>
              <w:jc w:val="both"/>
              <w:rPr>
                <w:rFonts w:ascii="Times New Roman" w:eastAsia="Times New Roman" w:hAnsi="Times New Roman"/>
                <w:sz w:val="28"/>
                <w:szCs w:val="28"/>
                <w:lang w:eastAsia="ru-RU"/>
              </w:rPr>
            </w:pPr>
            <w:r w:rsidRPr="003A6B26">
              <w:rPr>
                <w:rFonts w:ascii="Times New Roman" w:eastAsia="Times New Roman" w:hAnsi="Times New Roman"/>
                <w:sz w:val="28"/>
                <w:szCs w:val="28"/>
                <w:lang w:eastAsia="ru-RU"/>
              </w:rPr>
              <w:t xml:space="preserve">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субъектов Российской Федерации по финансированию мероприятий, направленных на решение определенных в Программе задач, возникают по основаниям, установленным Бюджетным кодексом Российской Федерации. Обязательства по участию иных лиц в решении определенных в Программе задач возникают по основаниям, установленным гражданским </w:t>
            </w:r>
          </w:p>
          <w:p w:rsidR="001D679B" w:rsidRPr="003279A9" w:rsidRDefault="003A6B26" w:rsidP="00335947">
            <w:pPr>
              <w:widowControl w:val="0"/>
              <w:autoSpaceDE w:val="0"/>
              <w:autoSpaceDN w:val="0"/>
              <w:spacing w:after="0" w:line="240" w:lineRule="auto"/>
              <w:rPr>
                <w:rFonts w:ascii="Times New Roman" w:hAnsi="Times New Roman"/>
                <w:sz w:val="28"/>
                <w:szCs w:val="28"/>
              </w:rPr>
            </w:pPr>
            <w:r w:rsidRPr="003279A9">
              <w:rPr>
                <w:rFonts w:ascii="Times New Roman" w:hAnsi="Times New Roman"/>
                <w:sz w:val="28"/>
                <w:szCs w:val="28"/>
              </w:rPr>
              <w:t>законодательством</w:t>
            </w:r>
            <w:r w:rsidR="00A12BFC">
              <w:rPr>
                <w:rFonts w:ascii="Times New Roman" w:hAnsi="Times New Roman"/>
                <w:sz w:val="28"/>
                <w:szCs w:val="28"/>
              </w:rPr>
              <w:t>.</w:t>
            </w:r>
          </w:p>
        </w:tc>
      </w:tr>
    </w:tbl>
    <w:p w:rsidR="00335947" w:rsidRDefault="00335947" w:rsidP="00EF01CC">
      <w:pPr>
        <w:spacing w:after="0" w:line="336" w:lineRule="auto"/>
        <w:ind w:firstLine="709"/>
        <w:jc w:val="both"/>
        <w:rPr>
          <w:rFonts w:ascii="Times New Roman" w:hAnsi="Times New Roman"/>
          <w:sz w:val="28"/>
          <w:szCs w:val="28"/>
        </w:rPr>
      </w:pPr>
    </w:p>
    <w:p w:rsidR="00933748" w:rsidRDefault="00933748" w:rsidP="00EF01CC">
      <w:pPr>
        <w:spacing w:after="0" w:line="336" w:lineRule="auto"/>
        <w:ind w:firstLine="709"/>
        <w:jc w:val="both"/>
        <w:rPr>
          <w:rFonts w:ascii="Times New Roman" w:hAnsi="Times New Roman"/>
          <w:sz w:val="28"/>
          <w:szCs w:val="28"/>
        </w:rPr>
      </w:pPr>
      <w:r>
        <w:rPr>
          <w:rFonts w:ascii="Times New Roman" w:hAnsi="Times New Roman"/>
          <w:sz w:val="28"/>
          <w:szCs w:val="28"/>
        </w:rPr>
        <w:t>1.2.4.</w:t>
      </w:r>
      <w:r w:rsidR="00F67CE7">
        <w:rPr>
          <w:rFonts w:ascii="Times New Roman" w:hAnsi="Times New Roman"/>
          <w:sz w:val="28"/>
          <w:szCs w:val="28"/>
        </w:rPr>
        <w:t xml:space="preserve"> </w:t>
      </w:r>
      <w:r>
        <w:rPr>
          <w:rFonts w:ascii="Times New Roman" w:hAnsi="Times New Roman"/>
          <w:sz w:val="28"/>
          <w:szCs w:val="28"/>
        </w:rPr>
        <w:t>Раздел</w:t>
      </w:r>
      <w:r w:rsidR="00E30E5F" w:rsidRPr="003279A9">
        <w:rPr>
          <w:rFonts w:ascii="Times New Roman" w:hAnsi="Times New Roman"/>
          <w:sz w:val="28"/>
          <w:szCs w:val="28"/>
        </w:rPr>
        <w:t xml:space="preserve"> 1 «Характеристика проблемы и обоснование необходимости ее решения» </w:t>
      </w:r>
      <w:r>
        <w:rPr>
          <w:rFonts w:ascii="Times New Roman" w:hAnsi="Times New Roman"/>
          <w:sz w:val="28"/>
          <w:szCs w:val="28"/>
        </w:rPr>
        <w:t xml:space="preserve">Программы </w:t>
      </w:r>
      <w:r w:rsidR="00E30E5F" w:rsidRPr="003279A9">
        <w:rPr>
          <w:rFonts w:ascii="Times New Roman" w:hAnsi="Times New Roman"/>
          <w:sz w:val="28"/>
          <w:szCs w:val="28"/>
        </w:rPr>
        <w:t xml:space="preserve">изложить в следующей редакции: </w:t>
      </w:r>
    </w:p>
    <w:p w:rsidR="00933748" w:rsidRPr="00933748" w:rsidRDefault="00063AFA" w:rsidP="00EF01CC">
      <w:pPr>
        <w:spacing w:after="0" w:line="33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933748" w:rsidRPr="00933748">
        <w:rPr>
          <w:rFonts w:ascii="Times New Roman" w:eastAsia="Times New Roman" w:hAnsi="Times New Roman"/>
          <w:b/>
          <w:bCs/>
          <w:sz w:val="28"/>
          <w:szCs w:val="28"/>
          <w:lang w:eastAsia="ru-RU"/>
        </w:rPr>
        <w:t>1.</w:t>
      </w:r>
      <w:r w:rsidR="000219CF">
        <w:rPr>
          <w:rFonts w:ascii="Times New Roman" w:eastAsia="Times New Roman" w:hAnsi="Times New Roman"/>
          <w:b/>
          <w:bCs/>
          <w:sz w:val="28"/>
          <w:szCs w:val="28"/>
          <w:lang w:eastAsia="ru-RU"/>
        </w:rPr>
        <w:t xml:space="preserve"> </w:t>
      </w:r>
      <w:r w:rsidR="00933748" w:rsidRPr="00933748">
        <w:rPr>
          <w:rFonts w:ascii="Times New Roman" w:eastAsia="Times New Roman" w:hAnsi="Times New Roman"/>
          <w:b/>
          <w:bCs/>
          <w:sz w:val="28"/>
          <w:szCs w:val="28"/>
          <w:lang w:eastAsia="ru-RU"/>
        </w:rPr>
        <w:t>Характеристика проблемы и обоснование необходимости ее решения</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 xml:space="preserve">В настоящее время в Железнодорожном внутригородском районе городского округа Самара большая часть дворовых территорий имеет значительный износ. Фактический срок эксплуатации асфальтовых покрытий и элементов благоустройства составляет от 10 до 30 лет, в </w:t>
      </w:r>
      <w:proofErr w:type="gramStart"/>
      <w:r w:rsidRPr="00933748">
        <w:rPr>
          <w:rFonts w:ascii="Times New Roman" w:eastAsia="Times New Roman" w:hAnsi="Times New Roman"/>
          <w:sz w:val="28"/>
          <w:szCs w:val="28"/>
          <w:lang w:eastAsia="ru-RU"/>
        </w:rPr>
        <w:t>связи</w:t>
      </w:r>
      <w:proofErr w:type="gramEnd"/>
      <w:r w:rsidRPr="00933748">
        <w:rPr>
          <w:rFonts w:ascii="Times New Roman" w:eastAsia="Times New Roman" w:hAnsi="Times New Roman"/>
          <w:sz w:val="28"/>
          <w:szCs w:val="28"/>
          <w:lang w:eastAsia="ru-RU"/>
        </w:rPr>
        <w:t xml:space="preserve"> с чем значительное количество покрытий проездов дворовых территорий многоквартирных домов (далее - МКД), тротуаров требует ремонта или полной замены.</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lastRenderedPageBreak/>
        <w:t>В Железнодорожном внутригородском районе городского округа Самара насчитывается 777 МКД и 330 дворовых территорий МКД общей площадью 2116,65 тыс. кв. м.</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12 дворовых территорий МКД площадью 118,7 тыс. кв. м.- дворовые территории МКД, благоустроенные в рамках муниципальной программы городского округа Самара «Двор, в котором мы живем».</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8,0 % - доля благоустроенных дворовых территорий МКД от общего количества (исходя из минимального перечня работ по благоустройству) дворовых территорий МКД.</w:t>
      </w:r>
    </w:p>
    <w:p w:rsidR="00933748" w:rsidRPr="00933748" w:rsidRDefault="00933748" w:rsidP="00EF01CC">
      <w:pPr>
        <w:spacing w:after="0" w:line="336" w:lineRule="auto"/>
        <w:ind w:firstLine="709"/>
        <w:jc w:val="both"/>
        <w:rPr>
          <w:rFonts w:ascii="Times New Roman" w:hAnsi="Times New Roman"/>
          <w:sz w:val="28"/>
          <w:szCs w:val="28"/>
        </w:rPr>
      </w:pPr>
      <w:r w:rsidRPr="00933748">
        <w:rPr>
          <w:rFonts w:ascii="Times New Roman" w:hAnsi="Times New Roman"/>
          <w:sz w:val="28"/>
          <w:szCs w:val="28"/>
        </w:rPr>
        <w:t>6,0 % - охват населения благоустроенными дворовыми территориями МКД (доля населения, проживающего в жилищном фонде с благоустроенными дворовыми территориями (исходя из минимального перечня работ по благоустройству), от общей численности населения Железнодорожного внутригородского района городского округа Самара).</w:t>
      </w:r>
    </w:p>
    <w:p w:rsidR="00933748" w:rsidRPr="00933748" w:rsidRDefault="00933748" w:rsidP="00EF01CC">
      <w:pPr>
        <w:spacing w:after="0" w:line="336" w:lineRule="auto"/>
        <w:ind w:firstLine="709"/>
        <w:jc w:val="both"/>
        <w:rPr>
          <w:rFonts w:ascii="Times New Roman" w:hAnsi="Times New Roman"/>
          <w:sz w:val="28"/>
          <w:szCs w:val="28"/>
        </w:rPr>
      </w:pPr>
      <w:r w:rsidRPr="00933748">
        <w:rPr>
          <w:rFonts w:ascii="Times New Roman" w:hAnsi="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МКД во многом зависит качество жизни населения. </w:t>
      </w:r>
      <w:proofErr w:type="gramStart"/>
      <w:r w:rsidRPr="00933748">
        <w:rPr>
          <w:rFonts w:ascii="Times New Roman" w:hAnsi="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w:t>
      </w:r>
      <w:hyperlink r:id="rId14" w:history="1">
        <w:r w:rsidRPr="00933748">
          <w:rPr>
            <w:rFonts w:ascii="Times New Roman" w:hAnsi="Times New Roman"/>
            <w:sz w:val="28"/>
            <w:szCs w:val="28"/>
          </w:rPr>
          <w:t>Градостроительного</w:t>
        </w:r>
      </w:hyperlink>
      <w:r w:rsidRPr="00933748">
        <w:rPr>
          <w:rFonts w:ascii="Times New Roman" w:hAnsi="Times New Roman"/>
          <w:sz w:val="28"/>
          <w:szCs w:val="28"/>
        </w:rPr>
        <w:t xml:space="preserve"> и </w:t>
      </w:r>
      <w:hyperlink r:id="rId15" w:history="1">
        <w:r w:rsidRPr="00933748">
          <w:rPr>
            <w:rFonts w:ascii="Times New Roman" w:hAnsi="Times New Roman"/>
            <w:sz w:val="28"/>
            <w:szCs w:val="28"/>
          </w:rPr>
          <w:t>Жилищного</w:t>
        </w:r>
      </w:hyperlink>
      <w:r w:rsidRPr="00933748">
        <w:rPr>
          <w:rFonts w:ascii="Times New Roman" w:hAnsi="Times New Roman"/>
          <w:sz w:val="28"/>
          <w:szCs w:val="28"/>
        </w:rPr>
        <w:t xml:space="preserve"> кодексов Российской Федерации, а именно: значительная часть асфальтобетонного покрытия проездов имеет высокую степень износа, так как срок службы большинства дорожных покрытий с момента застройки МКД истек, практически не производятся работы по озеленению дворовых территорий МКД, малое количество парковок для временного хранения автомобилей</w:t>
      </w:r>
      <w:proofErr w:type="gramEnd"/>
      <w:r w:rsidRPr="00933748">
        <w:rPr>
          <w:rFonts w:ascii="Times New Roman" w:hAnsi="Times New Roman"/>
          <w:sz w:val="28"/>
          <w:szCs w:val="28"/>
        </w:rPr>
        <w:t>, что приводит и их хаотичной парковке, недостаточно оборудованных детских и спортивных площадок. Зеленые насаждения на дворовых территориях МКД представлены, в основном, зрелыми или перестойными деревьями. Не во всех дворовых территориях на газонах устроены цветники.</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w:t>
      </w:r>
      <w:r w:rsidRPr="00933748">
        <w:rPr>
          <w:rFonts w:ascii="Times New Roman" w:eastAsia="Times New Roman" w:hAnsi="Times New Roman"/>
          <w:sz w:val="28"/>
          <w:szCs w:val="28"/>
          <w:lang w:eastAsia="ru-RU"/>
        </w:rPr>
        <w:lastRenderedPageBreak/>
        <w:t xml:space="preserve">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33748" w:rsidRPr="00933748" w:rsidRDefault="009337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До настоящего времени благоустройство дворовых территорий МКД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МКД, организации новых дворовых площадок для отдыха детей разных возрастных групп, устройство парковок для временного хранения автомобилей.</w:t>
      </w:r>
    </w:p>
    <w:p w:rsidR="00933748" w:rsidRPr="00933748" w:rsidRDefault="00933748" w:rsidP="00EF01CC">
      <w:pPr>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Благоустройство дворовых территорий МКД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дворовых территорий МКД для определения функциональных задач и выполнения других мероприятий.</w:t>
      </w:r>
    </w:p>
    <w:p w:rsidR="00933748" w:rsidRPr="00933748" w:rsidRDefault="00933748" w:rsidP="00EF01CC">
      <w:pPr>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Железнодорожного внутригородского района городского округа Самара. К этим условиям относятся благоустроенные дворовые территории МКД, зеленые насаждения, необходимый уровень освещенности дворов в темное время суток.</w:t>
      </w:r>
    </w:p>
    <w:p w:rsidR="00933748" w:rsidRPr="00933748" w:rsidRDefault="00933748" w:rsidP="00EF01CC">
      <w:pPr>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С целью обеспечения комплексного подхода к благоустройству дворовых территорий МКД Железнодорожного внутригородского района городского округа Самара возникла необходимость разработки данной Программы.</w:t>
      </w:r>
    </w:p>
    <w:p w:rsidR="00933748" w:rsidRPr="00933748" w:rsidRDefault="00933748" w:rsidP="00EF01CC">
      <w:pPr>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Все работы по благоустройству дворовых территорий МКД, предусмотренные в рамках данной Программы, должны выполняться с учетом необходимости обеспечения физической, пространственной и информационной доступности зданий, сооружений, дворовых территорий МКД для инвалидов и других маломобильных групп населения.</w:t>
      </w:r>
    </w:p>
    <w:p w:rsidR="00933748" w:rsidRPr="00933748" w:rsidRDefault="00933748" w:rsidP="00EF01CC">
      <w:pPr>
        <w:spacing w:after="0" w:line="336" w:lineRule="auto"/>
        <w:ind w:firstLine="709"/>
        <w:jc w:val="both"/>
        <w:rPr>
          <w:rFonts w:ascii="Times New Roman" w:eastAsia="Times New Roman" w:hAnsi="Times New Roman"/>
          <w:sz w:val="28"/>
          <w:szCs w:val="28"/>
          <w:lang w:eastAsia="ru-RU"/>
        </w:rPr>
      </w:pPr>
      <w:r w:rsidRPr="00933748">
        <w:rPr>
          <w:rFonts w:ascii="Times New Roman" w:eastAsia="Times New Roman" w:hAnsi="Times New Roman"/>
          <w:sz w:val="28"/>
          <w:szCs w:val="28"/>
          <w:lang w:eastAsia="ru-RU"/>
        </w:rPr>
        <w:t>Применение программно-целевого метода позволит осуществлять комплексное благоустройство дворовых территорий МКД с учетом мнения граждан</w:t>
      </w:r>
      <w:proofErr w:type="gramStart"/>
      <w:r w:rsidRPr="00933748">
        <w:rPr>
          <w:rFonts w:ascii="Times New Roman" w:eastAsia="Times New Roman" w:hAnsi="Times New Roman"/>
          <w:sz w:val="28"/>
          <w:szCs w:val="28"/>
          <w:lang w:eastAsia="ru-RU"/>
        </w:rPr>
        <w:t>.</w:t>
      </w:r>
      <w:r w:rsidR="00063AFA">
        <w:rPr>
          <w:rFonts w:ascii="Times New Roman" w:eastAsia="Times New Roman" w:hAnsi="Times New Roman"/>
          <w:sz w:val="28"/>
          <w:szCs w:val="28"/>
          <w:lang w:eastAsia="ru-RU"/>
        </w:rPr>
        <w:t>»</w:t>
      </w:r>
      <w:r w:rsidR="00A12BFC">
        <w:rPr>
          <w:rFonts w:ascii="Times New Roman" w:eastAsia="Times New Roman" w:hAnsi="Times New Roman"/>
          <w:sz w:val="28"/>
          <w:szCs w:val="28"/>
          <w:lang w:eastAsia="ru-RU"/>
        </w:rPr>
        <w:t>.</w:t>
      </w:r>
      <w:proofErr w:type="gramEnd"/>
    </w:p>
    <w:p w:rsidR="001B47AC" w:rsidRDefault="00063AFA" w:rsidP="00EF01CC">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1.2.5. Абзац</w:t>
      </w:r>
      <w:r w:rsidR="0017289C" w:rsidRPr="003279A9">
        <w:rPr>
          <w:rFonts w:ascii="Times New Roman" w:hAnsi="Times New Roman"/>
          <w:sz w:val="28"/>
          <w:szCs w:val="28"/>
        </w:rPr>
        <w:t xml:space="preserve"> 8 раздела 2 «Основные цели, задачи, этапы и сроки реализации, конечный результат Программы»</w:t>
      </w:r>
      <w:r>
        <w:rPr>
          <w:rFonts w:ascii="Times New Roman" w:hAnsi="Times New Roman"/>
          <w:sz w:val="28"/>
          <w:szCs w:val="28"/>
        </w:rPr>
        <w:t xml:space="preserve"> Программы</w:t>
      </w:r>
      <w:r w:rsidR="0017289C" w:rsidRPr="003279A9">
        <w:rPr>
          <w:rFonts w:ascii="Times New Roman" w:hAnsi="Times New Roman"/>
          <w:sz w:val="28"/>
          <w:szCs w:val="28"/>
        </w:rPr>
        <w:t xml:space="preserve"> изложить в следующей редакции: </w:t>
      </w:r>
    </w:p>
    <w:p w:rsidR="0017289C" w:rsidRPr="00063AFA" w:rsidRDefault="0017289C" w:rsidP="00EF01CC">
      <w:pPr>
        <w:spacing w:after="0" w:line="336" w:lineRule="auto"/>
        <w:ind w:firstLine="709"/>
        <w:jc w:val="both"/>
        <w:rPr>
          <w:rFonts w:ascii="Times New Roman" w:hAnsi="Times New Roman"/>
          <w:sz w:val="28"/>
          <w:szCs w:val="28"/>
        </w:rPr>
      </w:pPr>
      <w:r w:rsidRPr="003279A9">
        <w:rPr>
          <w:rFonts w:ascii="Times New Roman" w:hAnsi="Times New Roman"/>
          <w:sz w:val="28"/>
          <w:szCs w:val="28"/>
        </w:rPr>
        <w:t>«</w:t>
      </w:r>
      <w:r w:rsidRPr="003279A9">
        <w:rPr>
          <w:rFonts w:ascii="Times New Roman" w:hAnsi="Times New Roman"/>
          <w:bCs/>
          <w:sz w:val="28"/>
          <w:szCs w:val="28"/>
          <w:lang w:eastAsia="ru-RU"/>
        </w:rPr>
        <w:t>Создание комфортной среды Железнодорожного внутригородского района городского округа Самара возможно при соблюдении ряда условий, которые отвечают принципам программно-целевого метода планирования бюджета</w:t>
      </w:r>
      <w:proofErr w:type="gramStart"/>
      <w:r w:rsidRPr="003279A9">
        <w:rPr>
          <w:rFonts w:ascii="Times New Roman" w:hAnsi="Times New Roman"/>
          <w:bCs/>
          <w:sz w:val="28"/>
          <w:szCs w:val="28"/>
          <w:lang w:eastAsia="ru-RU"/>
        </w:rPr>
        <w:t>:»</w:t>
      </w:r>
      <w:proofErr w:type="gramEnd"/>
      <w:r w:rsidRPr="003279A9">
        <w:rPr>
          <w:rFonts w:ascii="Times New Roman" w:hAnsi="Times New Roman"/>
          <w:bCs/>
          <w:sz w:val="28"/>
          <w:szCs w:val="28"/>
          <w:lang w:eastAsia="ru-RU"/>
        </w:rPr>
        <w:t>.</w:t>
      </w:r>
    </w:p>
    <w:p w:rsidR="00E30E5F" w:rsidRPr="003279A9" w:rsidRDefault="00063AFA" w:rsidP="00EF01CC">
      <w:pPr>
        <w:spacing w:after="0" w:line="336" w:lineRule="auto"/>
        <w:ind w:firstLine="709"/>
        <w:jc w:val="both"/>
        <w:rPr>
          <w:rFonts w:ascii="Times New Roman" w:hAnsi="Times New Roman"/>
          <w:sz w:val="28"/>
          <w:szCs w:val="28"/>
        </w:rPr>
      </w:pPr>
      <w:r>
        <w:rPr>
          <w:rFonts w:ascii="Times New Roman" w:hAnsi="Times New Roman"/>
          <w:sz w:val="28"/>
          <w:szCs w:val="28"/>
        </w:rPr>
        <w:t xml:space="preserve">1.2.6. </w:t>
      </w:r>
      <w:r w:rsidR="00F67CE7" w:rsidRPr="003279A9">
        <w:rPr>
          <w:rFonts w:ascii="Times New Roman" w:hAnsi="Times New Roman"/>
          <w:sz w:val="28"/>
          <w:szCs w:val="28"/>
        </w:rPr>
        <w:t>Раздел 5</w:t>
      </w:r>
      <w:r w:rsidR="0017289C" w:rsidRPr="003279A9">
        <w:rPr>
          <w:rFonts w:ascii="Times New Roman" w:hAnsi="Times New Roman"/>
          <w:sz w:val="28"/>
          <w:szCs w:val="28"/>
        </w:rPr>
        <w:t xml:space="preserve"> </w:t>
      </w:r>
      <w:r w:rsidR="00F67CE7" w:rsidRPr="003279A9">
        <w:rPr>
          <w:rFonts w:ascii="Times New Roman" w:hAnsi="Times New Roman"/>
          <w:sz w:val="28"/>
          <w:szCs w:val="28"/>
        </w:rPr>
        <w:t>«Перечень</w:t>
      </w:r>
      <w:r w:rsidR="0017289C" w:rsidRPr="003279A9">
        <w:rPr>
          <w:rFonts w:ascii="Times New Roman" w:hAnsi="Times New Roman"/>
          <w:sz w:val="28"/>
          <w:szCs w:val="28"/>
        </w:rPr>
        <w:t xml:space="preserve"> и характеристика основных мероприятий Программы» изложить в следующей редакции:</w:t>
      </w:r>
    </w:p>
    <w:p w:rsidR="00975CA9" w:rsidRPr="00975CA9" w:rsidRDefault="00063AFA" w:rsidP="00EF01CC">
      <w:pPr>
        <w:spacing w:after="0" w:line="336"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975CA9" w:rsidRPr="00975CA9">
        <w:rPr>
          <w:rFonts w:ascii="Times New Roman" w:eastAsia="Times New Roman" w:hAnsi="Times New Roman"/>
          <w:b/>
          <w:bCs/>
          <w:sz w:val="28"/>
          <w:szCs w:val="28"/>
          <w:lang w:eastAsia="ru-RU"/>
        </w:rPr>
        <w:t>5. Перечень и характеристика</w:t>
      </w:r>
    </w:p>
    <w:p w:rsidR="00975CA9" w:rsidRPr="00975CA9" w:rsidRDefault="00975CA9" w:rsidP="00EF01CC">
      <w:pPr>
        <w:spacing w:after="0" w:line="336" w:lineRule="auto"/>
        <w:jc w:val="center"/>
        <w:outlineLvl w:val="1"/>
        <w:rPr>
          <w:rFonts w:ascii="Times New Roman" w:eastAsia="Times New Roman" w:hAnsi="Times New Roman"/>
          <w:b/>
          <w:bCs/>
          <w:sz w:val="28"/>
          <w:szCs w:val="28"/>
          <w:lang w:eastAsia="ru-RU"/>
        </w:rPr>
      </w:pPr>
      <w:r w:rsidRPr="00975CA9">
        <w:rPr>
          <w:rFonts w:ascii="Times New Roman" w:eastAsia="Times New Roman" w:hAnsi="Times New Roman"/>
          <w:b/>
          <w:bCs/>
          <w:sz w:val="28"/>
          <w:szCs w:val="28"/>
          <w:lang w:eastAsia="ru-RU"/>
        </w:rPr>
        <w:t>основных мероприятий Программы</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Для поддержания дворовых территорий МКД в технически исправном состоянии и приведения их в соответствие с современными требованиями комфортности разработана настоящая Программа.</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В Программе предусматривается целенаправленная работа по благоустройству дворовых территорий МКД Железнодорожного внутригородского района городского округа Самара.</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Мероприятия по благоустройству дворовых территорий МКД формируются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путем устройства пандусов.</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Под дворовой территорией МКД понимается территория, прилегающая к МКД и находящаяся в общем пользовании проживающих в нем граждан, которая может быть ограничена по периметру МКД, строениями, сооружениями или ограждениями. На дворовой территории МКД в интересах граждан, проживающих в МКД,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 xml:space="preserve">Благоустройство дворовых территорий МКД осуществляется исходя </w:t>
      </w:r>
      <w:proofErr w:type="gramStart"/>
      <w:r w:rsidRPr="00975CA9">
        <w:rPr>
          <w:rFonts w:ascii="Times New Roman" w:eastAsia="Times New Roman" w:hAnsi="Times New Roman"/>
          <w:sz w:val="28"/>
          <w:szCs w:val="28"/>
          <w:lang w:eastAsia="ru-RU"/>
        </w:rPr>
        <w:t>из</w:t>
      </w:r>
      <w:proofErr w:type="gramEnd"/>
      <w:r w:rsidRPr="00975CA9">
        <w:rPr>
          <w:rFonts w:ascii="Times New Roman" w:eastAsia="Times New Roman" w:hAnsi="Times New Roman"/>
          <w:sz w:val="28"/>
          <w:szCs w:val="28"/>
          <w:lang w:eastAsia="ru-RU"/>
        </w:rPr>
        <w:t>:</w:t>
      </w:r>
    </w:p>
    <w:p w:rsidR="00975CA9" w:rsidRPr="003279A9" w:rsidRDefault="00975CA9" w:rsidP="00EF01CC">
      <w:pPr>
        <w:numPr>
          <w:ilvl w:val="0"/>
          <w:numId w:val="6"/>
        </w:numPr>
        <w:spacing w:after="0" w:line="336" w:lineRule="auto"/>
        <w:ind w:left="0" w:firstLine="709"/>
        <w:jc w:val="both"/>
        <w:rPr>
          <w:rFonts w:ascii="Times New Roman" w:eastAsia="Times New Roman" w:hAnsi="Times New Roman"/>
          <w:sz w:val="28"/>
          <w:szCs w:val="28"/>
          <w:lang w:eastAsia="ru-RU"/>
        </w:rPr>
      </w:pPr>
      <w:r w:rsidRPr="003279A9">
        <w:rPr>
          <w:rFonts w:ascii="Times New Roman" w:eastAsia="Times New Roman" w:hAnsi="Times New Roman"/>
          <w:bCs/>
          <w:sz w:val="28"/>
          <w:szCs w:val="28"/>
          <w:lang w:eastAsia="ru-RU"/>
        </w:rPr>
        <w:t>Минимального перечня видов работ по благоустройству дворовых территорий МКД:</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lastRenderedPageBreak/>
        <w:t>установка скамеек;</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установка урн;</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озеленение территории;</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обеспечение освещением;</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ремонт дворовых проездов;</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оборудование детскими и (или) спортивными площадками;</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оборудование детских и (или) спортивных площадок;</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ремонт и (или) обустройство контейнерных площадок;</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ремонт и (или) обустройство тротуаров и пешеходных дорожек;</w:t>
      </w:r>
    </w:p>
    <w:p w:rsidR="00975CA9" w:rsidRPr="00975CA9" w:rsidRDefault="00975CA9" w:rsidP="00EF01CC">
      <w:pPr>
        <w:numPr>
          <w:ilvl w:val="0"/>
          <w:numId w:val="7"/>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МКД.</w:t>
      </w:r>
    </w:p>
    <w:p w:rsidR="00975CA9" w:rsidRPr="003279A9" w:rsidRDefault="00975CA9" w:rsidP="00EF01CC">
      <w:pPr>
        <w:spacing w:after="0" w:line="336" w:lineRule="auto"/>
        <w:ind w:firstLine="708"/>
        <w:jc w:val="both"/>
        <w:rPr>
          <w:rFonts w:ascii="Times New Roman" w:hAnsi="Times New Roman"/>
          <w:sz w:val="28"/>
          <w:szCs w:val="28"/>
        </w:rPr>
      </w:pPr>
      <w:r w:rsidRPr="003279A9">
        <w:rPr>
          <w:rFonts w:ascii="Times New Roman" w:hAnsi="Times New Roman"/>
          <w:sz w:val="28"/>
          <w:szCs w:val="28"/>
        </w:rPr>
        <w:t>Минимальный перечень реализуется при условии принятия собственниками помещений в МКД решения о включении, созданного в результате благоустройства оборудования (объекта), в состав общего имущества МКД в целях осуществления последующего содержания указанных оборудования (объекта) в соответствии с требованиями законодательства Российской Федерации.</w:t>
      </w:r>
    </w:p>
    <w:p w:rsidR="00975CA9" w:rsidRPr="003279A9" w:rsidRDefault="00975CA9" w:rsidP="00EF01CC">
      <w:pPr>
        <w:numPr>
          <w:ilvl w:val="0"/>
          <w:numId w:val="6"/>
        </w:numPr>
        <w:spacing w:after="0" w:line="336" w:lineRule="auto"/>
        <w:ind w:left="0" w:firstLine="709"/>
        <w:jc w:val="both"/>
        <w:rPr>
          <w:rFonts w:ascii="Times New Roman" w:eastAsia="Times New Roman" w:hAnsi="Times New Roman"/>
          <w:sz w:val="28"/>
          <w:szCs w:val="28"/>
          <w:lang w:eastAsia="ru-RU"/>
        </w:rPr>
      </w:pPr>
      <w:r w:rsidRPr="003279A9">
        <w:rPr>
          <w:rFonts w:ascii="Times New Roman" w:eastAsia="Times New Roman" w:hAnsi="Times New Roman"/>
          <w:bCs/>
          <w:sz w:val="28"/>
          <w:szCs w:val="28"/>
          <w:lang w:eastAsia="ru-RU"/>
        </w:rPr>
        <w:t>Дополнительного перечня видов работ по благоустройству дворовых территорий МКД:</w:t>
      </w:r>
    </w:p>
    <w:p w:rsidR="00975CA9" w:rsidRPr="00975CA9" w:rsidRDefault="00975CA9" w:rsidP="00EF01CC">
      <w:pPr>
        <w:numPr>
          <w:ilvl w:val="0"/>
          <w:numId w:val="8"/>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оборудование автомобильными парковками;</w:t>
      </w:r>
    </w:p>
    <w:p w:rsidR="00975CA9" w:rsidRPr="00975CA9" w:rsidRDefault="00975CA9" w:rsidP="00EF01CC">
      <w:pPr>
        <w:numPr>
          <w:ilvl w:val="0"/>
          <w:numId w:val="8"/>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ремонт или устройство ограждения;</w:t>
      </w:r>
    </w:p>
    <w:p w:rsidR="00975CA9" w:rsidRPr="00975CA9" w:rsidRDefault="00975CA9" w:rsidP="00EF01CC">
      <w:pPr>
        <w:numPr>
          <w:ilvl w:val="0"/>
          <w:numId w:val="8"/>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устройство площадок для выгула домашних животных.</w:t>
      </w:r>
    </w:p>
    <w:p w:rsidR="00975CA9" w:rsidRPr="003279A9" w:rsidRDefault="00975CA9" w:rsidP="00EF01CC">
      <w:pPr>
        <w:widowControl w:val="0"/>
        <w:autoSpaceDE w:val="0"/>
        <w:autoSpaceDN w:val="0"/>
        <w:spacing w:after="0" w:line="336" w:lineRule="auto"/>
        <w:ind w:firstLine="708"/>
        <w:jc w:val="both"/>
        <w:rPr>
          <w:rFonts w:ascii="Times New Roman" w:hAnsi="Times New Roman"/>
          <w:sz w:val="28"/>
          <w:szCs w:val="28"/>
          <w:lang w:eastAsia="ru-RU"/>
        </w:rPr>
      </w:pPr>
      <w:r w:rsidRPr="003279A9">
        <w:rPr>
          <w:rFonts w:ascii="Times New Roman" w:hAnsi="Times New Roman"/>
          <w:sz w:val="28"/>
          <w:szCs w:val="28"/>
          <w:lang w:eastAsia="ru-RU"/>
        </w:rPr>
        <w:t>Дополнительный перечень работ по благоустройству дворовых территорий МКД реализуется:</w:t>
      </w:r>
    </w:p>
    <w:p w:rsidR="00975CA9" w:rsidRPr="003279A9" w:rsidRDefault="00975CA9" w:rsidP="00EF01CC">
      <w:pPr>
        <w:widowControl w:val="0"/>
        <w:numPr>
          <w:ilvl w:val="0"/>
          <w:numId w:val="14"/>
        </w:numPr>
        <w:autoSpaceDE w:val="0"/>
        <w:autoSpaceDN w:val="0"/>
        <w:spacing w:after="0" w:line="336" w:lineRule="auto"/>
        <w:ind w:left="0" w:firstLine="709"/>
        <w:jc w:val="both"/>
        <w:rPr>
          <w:rFonts w:ascii="Times New Roman" w:hAnsi="Times New Roman"/>
          <w:sz w:val="28"/>
          <w:szCs w:val="28"/>
        </w:rPr>
      </w:pPr>
      <w:r w:rsidRPr="003279A9">
        <w:rPr>
          <w:rFonts w:ascii="Times New Roman" w:hAnsi="Times New Roman"/>
          <w:sz w:val="28"/>
          <w:szCs w:val="28"/>
          <w:lang w:eastAsia="ru-RU"/>
        </w:rPr>
        <w:t>при условии выполнения минимального перечня работ по благоустройству дворовых территорий МКД;</w:t>
      </w:r>
    </w:p>
    <w:p w:rsidR="00975CA9" w:rsidRPr="00975CA9" w:rsidRDefault="00975CA9" w:rsidP="00EF01CC">
      <w:pPr>
        <w:numPr>
          <w:ilvl w:val="0"/>
          <w:numId w:val="14"/>
        </w:numPr>
        <w:tabs>
          <w:tab w:val="left" w:pos="0"/>
        </w:tabs>
        <w:spacing w:after="0" w:line="336" w:lineRule="auto"/>
        <w:ind w:left="0" w:firstLine="709"/>
        <w:contextualSpacing/>
        <w:jc w:val="both"/>
        <w:rPr>
          <w:rFonts w:ascii="Times New Roman" w:eastAsia="Times New Roman" w:hAnsi="Times New Roman"/>
          <w:strike/>
          <w:sz w:val="28"/>
          <w:szCs w:val="28"/>
        </w:rPr>
      </w:pPr>
      <w:r w:rsidRPr="00FA56EA">
        <w:rPr>
          <w:rFonts w:ascii="Times New Roman" w:hAnsi="Times New Roman"/>
          <w:sz w:val="28"/>
          <w:szCs w:val="28"/>
          <w:lang w:eastAsia="ru-RU"/>
        </w:rPr>
        <w:t>принят</w:t>
      </w:r>
      <w:r w:rsidRPr="00975CA9">
        <w:rPr>
          <w:rFonts w:ascii="Times New Roman" w:eastAsia="Times New Roman" w:hAnsi="Times New Roman"/>
          <w:sz w:val="28"/>
          <w:szCs w:val="28"/>
        </w:rPr>
        <w:t xml:space="preserve">ия собственниками помещений в МКД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указанных оборудования </w:t>
      </w:r>
      <w:r w:rsidRPr="00975CA9">
        <w:rPr>
          <w:rFonts w:ascii="Times New Roman" w:eastAsia="Times New Roman" w:hAnsi="Times New Roman"/>
          <w:sz w:val="28"/>
          <w:szCs w:val="28"/>
        </w:rPr>
        <w:lastRenderedPageBreak/>
        <w:t>(объекта) в соответствии с требованиями законодательства Российской Федерации;</w:t>
      </w:r>
    </w:p>
    <w:p w:rsidR="00975CA9" w:rsidRPr="00975CA9" w:rsidRDefault="00975CA9" w:rsidP="00EF01CC">
      <w:pPr>
        <w:numPr>
          <w:ilvl w:val="0"/>
          <w:numId w:val="9"/>
        </w:numPr>
        <w:tabs>
          <w:tab w:val="left" w:pos="0"/>
        </w:tabs>
        <w:spacing w:after="0" w:line="336" w:lineRule="auto"/>
        <w:ind w:left="0" w:firstLine="709"/>
        <w:contextualSpacing/>
        <w:jc w:val="both"/>
        <w:rPr>
          <w:rFonts w:ascii="Times New Roman" w:eastAsia="Times New Roman" w:hAnsi="Times New Roman"/>
          <w:sz w:val="28"/>
          <w:szCs w:val="28"/>
        </w:rPr>
      </w:pPr>
      <w:proofErr w:type="spellStart"/>
      <w:r w:rsidRPr="00975CA9">
        <w:rPr>
          <w:rFonts w:ascii="Times New Roman" w:eastAsia="Times New Roman" w:hAnsi="Times New Roman"/>
          <w:sz w:val="28"/>
          <w:szCs w:val="28"/>
        </w:rPr>
        <w:t>софинансирования</w:t>
      </w:r>
      <w:proofErr w:type="spellEnd"/>
      <w:r w:rsidRPr="00975CA9">
        <w:rPr>
          <w:rFonts w:ascii="Times New Roman" w:eastAsia="Times New Roman" w:hAnsi="Times New Roman"/>
          <w:sz w:val="28"/>
          <w:szCs w:val="28"/>
        </w:rPr>
        <w:t xml:space="preserve">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975CA9" w:rsidRPr="003279A9" w:rsidRDefault="00975CA9" w:rsidP="00EF01CC">
      <w:pPr>
        <w:spacing w:after="0" w:line="336" w:lineRule="auto"/>
        <w:ind w:firstLine="709"/>
        <w:jc w:val="both"/>
        <w:rPr>
          <w:rFonts w:ascii="Times New Roman" w:hAnsi="Times New Roman"/>
          <w:sz w:val="28"/>
          <w:szCs w:val="28"/>
        </w:rPr>
      </w:pPr>
      <w:r w:rsidRPr="003279A9">
        <w:rPr>
          <w:rFonts w:ascii="Times New Roman" w:hAnsi="Times New Roman"/>
          <w:sz w:val="28"/>
          <w:szCs w:val="28"/>
        </w:rPr>
        <w:t>Виды работ, предусмотренные минимальным и дополнительным перечнями, определяются собственниками помещений в МКД, собственниками иных зданий и сооружений, расположенных в границах дворовых территорий, подлежащих благоустройству (далее - заинтересованные лица).</w:t>
      </w:r>
    </w:p>
    <w:p w:rsidR="00975CA9" w:rsidRPr="003279A9" w:rsidRDefault="00975CA9" w:rsidP="00EF01CC">
      <w:pPr>
        <w:spacing w:after="0" w:line="336" w:lineRule="auto"/>
        <w:ind w:firstLine="709"/>
        <w:jc w:val="both"/>
        <w:rPr>
          <w:rFonts w:ascii="Times New Roman" w:hAnsi="Times New Roman"/>
          <w:sz w:val="28"/>
          <w:szCs w:val="28"/>
        </w:rPr>
      </w:pPr>
      <w:proofErr w:type="gramStart"/>
      <w:r w:rsidRPr="003279A9">
        <w:rPr>
          <w:rFonts w:ascii="Times New Roman" w:hAnsi="Times New Roman"/>
          <w:sz w:val="28"/>
          <w:szCs w:val="28"/>
        </w:rPr>
        <w:t xml:space="preserve">При реализации мероприятий по благоустройству дворовых территорий МКД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МКД, являются финансовое и (или) трудовое участие, определяемое в </w:t>
      </w:r>
      <w:r w:rsidRPr="00975CA9">
        <w:rPr>
          <w:rFonts w:ascii="Times New Roman" w:eastAsia="Times New Roman" w:hAnsi="Times New Roman"/>
          <w:sz w:val="28"/>
          <w:szCs w:val="28"/>
          <w:lang w:eastAsia="ru-RU"/>
        </w:rPr>
        <w:t xml:space="preserve">соответствии с </w:t>
      </w:r>
      <w:hyperlink w:anchor="P1208" w:history="1">
        <w:r w:rsidRPr="00975CA9">
          <w:rPr>
            <w:rFonts w:ascii="Times New Roman" w:eastAsia="Times New Roman" w:hAnsi="Times New Roman"/>
            <w:sz w:val="28"/>
            <w:szCs w:val="28"/>
            <w:lang w:eastAsia="ru-RU"/>
          </w:rPr>
          <w:t>Порядком</w:t>
        </w:r>
      </w:hyperlink>
      <w:r w:rsidRPr="00975CA9">
        <w:rPr>
          <w:rFonts w:ascii="Times New Roman" w:eastAsia="Times New Roman" w:hAnsi="Times New Roman"/>
          <w:sz w:val="28"/>
          <w:szCs w:val="28"/>
          <w:lang w:eastAsia="ru-RU"/>
        </w:rPr>
        <w:t xml:space="preserve"> участия заинтересованных лиц в выполнении работ по благоустройству дворовых территорий МКД, </w:t>
      </w:r>
      <w:r w:rsidRPr="003279A9">
        <w:rPr>
          <w:rFonts w:ascii="Times New Roman" w:hAnsi="Times New Roman"/>
          <w:sz w:val="28"/>
          <w:szCs w:val="28"/>
        </w:rPr>
        <w:t>включая порядок аккумулирования и расходования средств заинтересованных лиц</w:t>
      </w:r>
      <w:r w:rsidRPr="00975CA9">
        <w:rPr>
          <w:rFonts w:ascii="Times New Roman" w:eastAsia="Times New Roman" w:hAnsi="Times New Roman"/>
          <w:sz w:val="28"/>
          <w:szCs w:val="28"/>
          <w:lang w:eastAsia="ru-RU"/>
        </w:rPr>
        <w:t xml:space="preserve">  (Приложение № 3 к настоящей Программе).</w:t>
      </w:r>
      <w:proofErr w:type="gramEnd"/>
    </w:p>
    <w:p w:rsidR="00975CA9" w:rsidRPr="003279A9" w:rsidRDefault="00975CA9" w:rsidP="00EF01CC">
      <w:pPr>
        <w:spacing w:after="0" w:line="336" w:lineRule="auto"/>
        <w:ind w:firstLine="709"/>
        <w:jc w:val="both"/>
        <w:rPr>
          <w:rFonts w:ascii="Times New Roman" w:hAnsi="Times New Roman"/>
          <w:sz w:val="28"/>
          <w:szCs w:val="28"/>
        </w:rPr>
      </w:pPr>
      <w:r w:rsidRPr="003279A9">
        <w:rPr>
          <w:rFonts w:ascii="Times New Roman" w:hAnsi="Times New Roman"/>
          <w:sz w:val="28"/>
          <w:szCs w:val="28"/>
        </w:rPr>
        <w:t>Предложения заинтересованных лиц оформляются в виде протоколов общих собраний собственников помещений в каждом МКД, решений собственников каждого здания и сооружения, образующих дворовую территорию, содержащих, в том числе следующую информацию:</w:t>
      </w:r>
    </w:p>
    <w:p w:rsidR="00975CA9" w:rsidRPr="00975CA9"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решение о включении дворовой территории в муниципальную Программу</w:t>
      </w:r>
      <w:r w:rsidRPr="00975CA9">
        <w:rPr>
          <w:rFonts w:ascii="Times New Roman" w:eastAsia="Times New Roman" w:hAnsi="Times New Roman"/>
          <w:bCs/>
          <w:sz w:val="28"/>
          <w:szCs w:val="28"/>
          <w:lang w:eastAsia="ru-RU"/>
        </w:rPr>
        <w:t xml:space="preserve"> Железнодорожного внутригородского ра</w:t>
      </w:r>
      <w:r w:rsidR="00F67CE7">
        <w:rPr>
          <w:rFonts w:ascii="Times New Roman" w:eastAsia="Times New Roman" w:hAnsi="Times New Roman"/>
          <w:bCs/>
          <w:sz w:val="28"/>
          <w:szCs w:val="28"/>
          <w:lang w:eastAsia="ru-RU"/>
        </w:rPr>
        <w:t xml:space="preserve">йона городского округа Самара </w:t>
      </w:r>
      <w:r w:rsidRPr="00975CA9">
        <w:rPr>
          <w:rFonts w:ascii="Times New Roman" w:eastAsia="Times New Roman" w:hAnsi="Times New Roman"/>
          <w:sz w:val="28"/>
          <w:szCs w:val="28"/>
        </w:rPr>
        <w:t>«Формирование современной городской среды Железнодорожного внутригородского района городского округа Самара на 2018 - 2024 годы »;</w:t>
      </w:r>
    </w:p>
    <w:p w:rsidR="00975CA9" w:rsidRPr="00975CA9"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975CA9" w:rsidRPr="00975CA9"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lastRenderedPageBreak/>
        <w:t>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975CA9" w:rsidRPr="00975CA9"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решение о проведении работ в соответствии с требованиями обеспечения доступности для маломобильных групп населения;</w:t>
      </w:r>
    </w:p>
    <w:p w:rsidR="00FA56EA"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975CA9">
        <w:rPr>
          <w:rFonts w:ascii="Times New Roman" w:eastAsia="Times New Roman" w:hAnsi="Times New Roman"/>
          <w:sz w:val="28"/>
          <w:szCs w:val="28"/>
        </w:rPr>
        <w:t>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FA56EA"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FA56EA">
        <w:rPr>
          <w:rFonts w:ascii="Times New Roman" w:eastAsia="Times New Roman" w:hAnsi="Times New Roman"/>
          <w:sz w:val="28"/>
          <w:szCs w:val="28"/>
        </w:rPr>
        <w:t>условие о включении в состав общего имущества в МКД земельного участка, на котором расположен МКД, границы которого не определены на основании данных государственного кадастрового учета на момент принятия данного решения;</w:t>
      </w:r>
    </w:p>
    <w:p w:rsidR="00975CA9" w:rsidRPr="00FA56EA" w:rsidRDefault="00975CA9" w:rsidP="00EF01CC">
      <w:pPr>
        <w:numPr>
          <w:ilvl w:val="0"/>
          <w:numId w:val="10"/>
        </w:numPr>
        <w:spacing w:after="0" w:line="336" w:lineRule="auto"/>
        <w:ind w:left="0" w:firstLine="709"/>
        <w:contextualSpacing/>
        <w:jc w:val="both"/>
        <w:rPr>
          <w:rFonts w:ascii="Times New Roman" w:eastAsia="Times New Roman" w:hAnsi="Times New Roman"/>
          <w:sz w:val="28"/>
          <w:szCs w:val="28"/>
        </w:rPr>
      </w:pPr>
      <w:r w:rsidRPr="00FA56EA">
        <w:rPr>
          <w:rFonts w:ascii="Times New Roman" w:hAnsi="Times New Roman"/>
          <w:sz w:val="28"/>
          <w:szCs w:val="28"/>
        </w:rPr>
        <w:t xml:space="preserve">решение о выборе представителя (представителей) заинтересованных лиц, уполномоченного на подачу заявки, согласование </w:t>
      </w:r>
      <w:proofErr w:type="gramStart"/>
      <w:r w:rsidRPr="00FA56EA">
        <w:rPr>
          <w:rFonts w:ascii="Times New Roman" w:hAnsi="Times New Roman"/>
          <w:sz w:val="28"/>
          <w:szCs w:val="28"/>
        </w:rPr>
        <w:t>дизайн-проекта</w:t>
      </w:r>
      <w:proofErr w:type="gramEnd"/>
      <w:r w:rsidRPr="00FA56EA">
        <w:rPr>
          <w:rFonts w:ascii="Times New Roman" w:hAnsi="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975CA9" w:rsidRPr="003279A9" w:rsidRDefault="00975CA9" w:rsidP="00EF01CC">
      <w:pPr>
        <w:autoSpaceDE w:val="0"/>
        <w:autoSpaceDN w:val="0"/>
        <w:adjustRightInd w:val="0"/>
        <w:spacing w:after="0" w:line="336" w:lineRule="auto"/>
        <w:ind w:firstLine="708"/>
        <w:jc w:val="both"/>
        <w:rPr>
          <w:rFonts w:ascii="Times New Roman" w:hAnsi="Times New Roman"/>
          <w:sz w:val="28"/>
          <w:szCs w:val="28"/>
        </w:rPr>
      </w:pPr>
      <w:proofErr w:type="gramStart"/>
      <w:r w:rsidRPr="00975CA9">
        <w:rPr>
          <w:rFonts w:ascii="Times New Roman" w:eastAsia="Times New Roman" w:hAnsi="Times New Roman"/>
          <w:sz w:val="28"/>
          <w:szCs w:val="28"/>
          <w:lang w:eastAsia="ru-RU"/>
        </w:rPr>
        <w:t>В Программу подлежат включению дворовые территории МКД, ф</w:t>
      </w:r>
      <w:r w:rsidRPr="003279A9">
        <w:rPr>
          <w:rFonts w:ascii="Times New Roman" w:hAnsi="Times New Roman"/>
          <w:sz w:val="28"/>
          <w:szCs w:val="28"/>
        </w:rPr>
        <w:t>изическое состояние которых, определяемое по результатам инвентаризации дворовой территории, проведенной в порядке, установленном постановлением Правительства Самарской области от 11.10.2017 № 642 «Об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w:t>
      </w:r>
      <w:proofErr w:type="gramEnd"/>
      <w:r w:rsidRPr="003279A9">
        <w:rPr>
          <w:rFonts w:ascii="Times New Roman" w:hAnsi="Times New Roman"/>
          <w:sz w:val="28"/>
          <w:szCs w:val="28"/>
        </w:rPr>
        <w:t xml:space="preserve"> и земельных участков, находящихся в собственности (пользовании) юридических лиц и индивидуальных предпринимателей» нуждается в благоустройстве исходя из минимального перечня работ. </w:t>
      </w:r>
    </w:p>
    <w:p w:rsidR="00975CA9" w:rsidRPr="003279A9" w:rsidRDefault="002F4A48" w:rsidP="00EF01CC">
      <w:pPr>
        <w:spacing w:after="0" w:line="336" w:lineRule="auto"/>
        <w:ind w:firstLine="708"/>
        <w:jc w:val="both"/>
        <w:rPr>
          <w:rFonts w:ascii="Times New Roman" w:hAnsi="Times New Roman"/>
          <w:sz w:val="28"/>
          <w:szCs w:val="28"/>
        </w:rPr>
      </w:pPr>
      <w:hyperlink w:anchor="P273" w:history="1">
        <w:r w:rsidR="00975CA9" w:rsidRPr="00975CA9">
          <w:rPr>
            <w:rFonts w:ascii="Times New Roman" w:eastAsia="Times New Roman" w:hAnsi="Times New Roman"/>
            <w:sz w:val="28"/>
            <w:szCs w:val="28"/>
            <w:lang w:eastAsia="ru-RU"/>
          </w:rPr>
          <w:t>Перечень</w:t>
        </w:r>
      </w:hyperlink>
      <w:r w:rsidR="00975CA9" w:rsidRPr="00975CA9">
        <w:rPr>
          <w:rFonts w:ascii="Times New Roman" w:eastAsia="Times New Roman" w:hAnsi="Times New Roman"/>
          <w:sz w:val="28"/>
          <w:szCs w:val="28"/>
          <w:lang w:eastAsia="ru-RU"/>
        </w:rPr>
        <w:t xml:space="preserve"> мероприятий Программы представлен в Приложении № 2 к настоящей Программе.</w:t>
      </w:r>
      <w:r w:rsidR="00975CA9" w:rsidRPr="003279A9">
        <w:rPr>
          <w:rFonts w:ascii="Times New Roman" w:hAnsi="Times New Roman"/>
          <w:sz w:val="28"/>
          <w:szCs w:val="28"/>
        </w:rPr>
        <w:t xml:space="preserve"> </w:t>
      </w:r>
      <w:proofErr w:type="gramStart"/>
      <w:r w:rsidR="00975CA9" w:rsidRPr="003279A9">
        <w:rPr>
          <w:rFonts w:ascii="Times New Roman" w:hAnsi="Times New Roman"/>
          <w:sz w:val="28"/>
          <w:szCs w:val="28"/>
        </w:rPr>
        <w:t>В том числе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порядком проведения такой инвентаризации и</w:t>
      </w:r>
      <w:proofErr w:type="gramEnd"/>
      <w:r w:rsidR="00975CA9" w:rsidRPr="003279A9">
        <w:rPr>
          <w:rFonts w:ascii="Times New Roman" w:hAnsi="Times New Roman"/>
          <w:sz w:val="28"/>
          <w:szCs w:val="28"/>
        </w:rPr>
        <w:t xml:space="preserve">  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975CA9" w:rsidRPr="003279A9" w:rsidRDefault="00975CA9" w:rsidP="00EF01CC">
      <w:pPr>
        <w:autoSpaceDE w:val="0"/>
        <w:autoSpaceDN w:val="0"/>
        <w:adjustRightInd w:val="0"/>
        <w:spacing w:after="0" w:line="336" w:lineRule="auto"/>
        <w:jc w:val="both"/>
        <w:rPr>
          <w:rFonts w:ascii="Times New Roman" w:hAnsi="Times New Roman"/>
          <w:sz w:val="28"/>
          <w:szCs w:val="28"/>
        </w:rPr>
      </w:pPr>
      <w:r w:rsidRPr="00975CA9">
        <w:rPr>
          <w:rFonts w:ascii="Times New Roman" w:eastAsia="Times New Roman" w:hAnsi="Times New Roman"/>
          <w:sz w:val="28"/>
          <w:szCs w:val="28"/>
          <w:lang w:eastAsia="ru-RU"/>
        </w:rPr>
        <w:t xml:space="preserve">          </w:t>
      </w:r>
      <w:r w:rsidRPr="003279A9">
        <w:rPr>
          <w:rFonts w:ascii="Times New Roman" w:hAnsi="Times New Roman"/>
          <w:sz w:val="28"/>
          <w:szCs w:val="28"/>
        </w:rPr>
        <w:t xml:space="preserve"> Очередность благоустройства дворовых территорий МКД определяется согласно поступлению предложений заинтересованных лиц об их участии в выпол</w:t>
      </w:r>
      <w:r w:rsidR="00063AFA">
        <w:rPr>
          <w:rFonts w:ascii="Times New Roman" w:hAnsi="Times New Roman"/>
          <w:sz w:val="28"/>
          <w:szCs w:val="28"/>
        </w:rPr>
        <w:t xml:space="preserve">нении указанных работ, порядок </w:t>
      </w:r>
      <w:r w:rsidRPr="003279A9">
        <w:rPr>
          <w:rFonts w:ascii="Times New Roman" w:hAnsi="Times New Roman"/>
          <w:sz w:val="28"/>
          <w:szCs w:val="28"/>
        </w:rPr>
        <w:t>сроки рассмот</w:t>
      </w:r>
      <w:r w:rsidR="00063AFA">
        <w:rPr>
          <w:rFonts w:ascii="Times New Roman" w:hAnsi="Times New Roman"/>
          <w:sz w:val="28"/>
          <w:szCs w:val="28"/>
        </w:rPr>
        <w:t>рения и оценки которых определяется п</w:t>
      </w:r>
      <w:r w:rsidRPr="003279A9">
        <w:rPr>
          <w:rFonts w:ascii="Times New Roman" w:hAnsi="Times New Roman"/>
          <w:sz w:val="28"/>
          <w:szCs w:val="28"/>
        </w:rPr>
        <w:t xml:space="preserve">остановлением </w:t>
      </w:r>
      <w:r w:rsidRPr="00975CA9">
        <w:rPr>
          <w:rFonts w:ascii="Times New Roman" w:eastAsia="Times New Roman" w:hAnsi="Times New Roman"/>
          <w:sz w:val="28"/>
          <w:szCs w:val="28"/>
          <w:lang w:eastAsia="ru-RU"/>
        </w:rPr>
        <w:t>Администрации Железнодорожного внутригородского района городского округа Самара</w:t>
      </w:r>
      <w:r w:rsidR="00063AFA">
        <w:rPr>
          <w:rFonts w:ascii="Times New Roman" w:eastAsia="Times New Roman" w:hAnsi="Times New Roman"/>
          <w:sz w:val="28"/>
          <w:szCs w:val="28"/>
          <w:lang w:eastAsia="ru-RU"/>
        </w:rPr>
        <w:t>.</w:t>
      </w:r>
      <w:r w:rsidRPr="00975CA9">
        <w:rPr>
          <w:rFonts w:ascii="Times New Roman" w:eastAsia="Times New Roman" w:hAnsi="Times New Roman"/>
          <w:sz w:val="28"/>
          <w:szCs w:val="28"/>
          <w:lang w:eastAsia="ru-RU"/>
        </w:rPr>
        <w:t xml:space="preserve"> </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 xml:space="preserve">Рассмотрение поступивших предложений заинтересованных лиц и отбор дворовой территории МКД для включения в Программу на 2018-2024 годы осуществляется на заседаниях общественной комиссии (далее – комиссия). Положение о комиссии </w:t>
      </w:r>
      <w:r w:rsidR="00063AFA">
        <w:rPr>
          <w:rFonts w:ascii="Times New Roman" w:eastAsia="Times New Roman" w:hAnsi="Times New Roman"/>
          <w:sz w:val="28"/>
          <w:szCs w:val="28"/>
          <w:lang w:eastAsia="ru-RU"/>
        </w:rPr>
        <w:t xml:space="preserve">утверждается постановлением Администрации </w:t>
      </w:r>
      <w:r w:rsidR="00063AFA" w:rsidRPr="00975CA9">
        <w:rPr>
          <w:rFonts w:ascii="Times New Roman" w:eastAsia="Times New Roman" w:hAnsi="Times New Roman"/>
          <w:sz w:val="28"/>
          <w:szCs w:val="28"/>
          <w:lang w:eastAsia="ru-RU"/>
        </w:rPr>
        <w:t>Железнодорожного внутригородского района городского округа Самара</w:t>
      </w:r>
      <w:r w:rsidR="00063AFA">
        <w:rPr>
          <w:rFonts w:ascii="Times New Roman" w:eastAsia="Times New Roman" w:hAnsi="Times New Roman"/>
          <w:sz w:val="28"/>
          <w:szCs w:val="28"/>
          <w:lang w:eastAsia="ru-RU"/>
        </w:rPr>
        <w:t>.</w:t>
      </w:r>
    </w:p>
    <w:p w:rsidR="00975CA9" w:rsidRPr="00975CA9" w:rsidRDefault="00975CA9"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Решения комиссии оформляются протоколами, которые размещаются на сайтах Администрации городского округа Самара (</w:t>
      </w:r>
      <w:r w:rsidRPr="00975CA9">
        <w:rPr>
          <w:rFonts w:ascii="Times New Roman" w:eastAsia="Times New Roman" w:hAnsi="Times New Roman"/>
          <w:sz w:val="28"/>
          <w:szCs w:val="28"/>
          <w:lang w:val="en-US" w:eastAsia="ru-RU"/>
        </w:rPr>
        <w:t>www</w:t>
      </w:r>
      <w:r w:rsidRPr="00975CA9">
        <w:rPr>
          <w:rFonts w:ascii="Times New Roman" w:eastAsia="Times New Roman" w:hAnsi="Times New Roman"/>
          <w:sz w:val="28"/>
          <w:szCs w:val="28"/>
          <w:lang w:eastAsia="ru-RU"/>
        </w:rPr>
        <w:t>.</w:t>
      </w:r>
      <w:proofErr w:type="spellStart"/>
      <w:r w:rsidRPr="00975CA9">
        <w:rPr>
          <w:rFonts w:ascii="Times New Roman" w:eastAsia="Times New Roman" w:hAnsi="Times New Roman"/>
          <w:sz w:val="28"/>
          <w:szCs w:val="28"/>
          <w:lang w:val="en-US" w:eastAsia="ru-RU"/>
        </w:rPr>
        <w:t>samadm</w:t>
      </w:r>
      <w:proofErr w:type="spellEnd"/>
      <w:r w:rsidRPr="00975CA9">
        <w:rPr>
          <w:rFonts w:ascii="Times New Roman" w:eastAsia="Times New Roman" w:hAnsi="Times New Roman"/>
          <w:sz w:val="28"/>
          <w:szCs w:val="28"/>
          <w:lang w:eastAsia="ru-RU"/>
        </w:rPr>
        <w:t>.</w:t>
      </w:r>
      <w:proofErr w:type="spellStart"/>
      <w:r w:rsidRPr="00975CA9">
        <w:rPr>
          <w:rFonts w:ascii="Times New Roman" w:eastAsia="Times New Roman" w:hAnsi="Times New Roman"/>
          <w:sz w:val="28"/>
          <w:szCs w:val="28"/>
          <w:lang w:val="en-US" w:eastAsia="ru-RU"/>
        </w:rPr>
        <w:t>ru</w:t>
      </w:r>
      <w:proofErr w:type="spellEnd"/>
      <w:r w:rsidRPr="00975CA9">
        <w:rPr>
          <w:rFonts w:ascii="Times New Roman" w:eastAsia="Times New Roman" w:hAnsi="Times New Roman"/>
          <w:sz w:val="28"/>
          <w:szCs w:val="28"/>
          <w:lang w:eastAsia="ru-RU"/>
        </w:rPr>
        <w:t>) и Администрации Железнодорожного внутригородского района городского округа Самара (</w:t>
      </w:r>
      <w:hyperlink r:id="rId16" w:history="1">
        <w:r w:rsidRPr="00975CA9">
          <w:rPr>
            <w:rFonts w:ascii="Times New Roman" w:eastAsia="Times New Roman" w:hAnsi="Times New Roman"/>
            <w:sz w:val="28"/>
            <w:szCs w:val="28"/>
            <w:lang w:eastAsia="ru-RU"/>
          </w:rPr>
          <w:t>www.</w:t>
        </w:r>
        <w:r w:rsidRPr="00975CA9">
          <w:rPr>
            <w:rFonts w:ascii="Times New Roman" w:eastAsia="Times New Roman" w:hAnsi="Times New Roman"/>
            <w:sz w:val="28"/>
            <w:szCs w:val="28"/>
            <w:lang w:val="en-US" w:eastAsia="ru-RU"/>
          </w:rPr>
          <w:t>zd</w:t>
        </w:r>
        <w:r w:rsidRPr="00975CA9">
          <w:rPr>
            <w:rFonts w:ascii="Times New Roman" w:eastAsia="Times New Roman" w:hAnsi="Times New Roman"/>
            <w:sz w:val="28"/>
            <w:szCs w:val="28"/>
            <w:lang w:eastAsia="ru-RU"/>
          </w:rPr>
          <w:t>sama</w:t>
        </w:r>
        <w:r w:rsidRPr="00975CA9">
          <w:rPr>
            <w:rFonts w:ascii="Times New Roman" w:eastAsia="Times New Roman" w:hAnsi="Times New Roman"/>
            <w:sz w:val="28"/>
            <w:szCs w:val="28"/>
            <w:lang w:val="en-US" w:eastAsia="ru-RU"/>
          </w:rPr>
          <w:t>ra</w:t>
        </w:r>
        <w:r w:rsidRPr="00975CA9">
          <w:rPr>
            <w:rFonts w:ascii="Times New Roman" w:eastAsia="Times New Roman" w:hAnsi="Times New Roman"/>
            <w:sz w:val="28"/>
            <w:szCs w:val="28"/>
            <w:lang w:eastAsia="ru-RU"/>
          </w:rPr>
          <w:t>.</w:t>
        </w:r>
        <w:proofErr w:type="spellStart"/>
        <w:r w:rsidRPr="00975CA9">
          <w:rPr>
            <w:rFonts w:ascii="Times New Roman" w:eastAsia="Times New Roman" w:hAnsi="Times New Roman"/>
            <w:sz w:val="28"/>
            <w:szCs w:val="28"/>
            <w:lang w:eastAsia="ru-RU"/>
          </w:rPr>
          <w:t>ru</w:t>
        </w:r>
        <w:proofErr w:type="spellEnd"/>
      </w:hyperlink>
      <w:r w:rsidRPr="00975CA9">
        <w:rPr>
          <w:rFonts w:ascii="Times New Roman" w:eastAsia="Times New Roman" w:hAnsi="Times New Roman"/>
          <w:sz w:val="28"/>
          <w:szCs w:val="28"/>
          <w:lang w:eastAsia="ru-RU"/>
        </w:rPr>
        <w:t>).</w:t>
      </w:r>
    </w:p>
    <w:p w:rsidR="00975CA9" w:rsidRPr="00975CA9" w:rsidRDefault="002F4A48" w:rsidP="00EF01CC">
      <w:pPr>
        <w:widowControl w:val="0"/>
        <w:autoSpaceDE w:val="0"/>
        <w:autoSpaceDN w:val="0"/>
        <w:spacing w:after="0" w:line="336" w:lineRule="auto"/>
        <w:ind w:firstLine="709"/>
        <w:jc w:val="both"/>
        <w:rPr>
          <w:rFonts w:ascii="Times New Roman" w:eastAsia="Times New Roman" w:hAnsi="Times New Roman"/>
          <w:sz w:val="28"/>
          <w:szCs w:val="28"/>
          <w:lang w:eastAsia="ru-RU"/>
        </w:rPr>
      </w:pPr>
      <w:hyperlink w:anchor="P1233" w:history="1">
        <w:r w:rsidR="00975CA9" w:rsidRPr="00975CA9">
          <w:rPr>
            <w:rFonts w:ascii="Times New Roman" w:eastAsia="Times New Roman" w:hAnsi="Times New Roman"/>
            <w:sz w:val="28"/>
            <w:szCs w:val="28"/>
            <w:lang w:eastAsia="ru-RU"/>
          </w:rPr>
          <w:t>Порядок</w:t>
        </w:r>
      </w:hyperlink>
      <w:r w:rsidR="00975CA9" w:rsidRPr="00975CA9">
        <w:rPr>
          <w:rFonts w:ascii="Times New Roman" w:eastAsia="Times New Roman" w:hAnsi="Times New Roman"/>
          <w:sz w:val="28"/>
          <w:szCs w:val="28"/>
          <w:lang w:eastAsia="ru-RU"/>
        </w:rPr>
        <w:t xml:space="preserve"> разработки, обсуждения с заинтересованными лицами и утверждения </w:t>
      </w:r>
      <w:proofErr w:type="gramStart"/>
      <w:r w:rsidR="00975CA9" w:rsidRPr="00975CA9">
        <w:rPr>
          <w:rFonts w:ascii="Times New Roman" w:eastAsia="Times New Roman" w:hAnsi="Times New Roman"/>
          <w:sz w:val="28"/>
          <w:szCs w:val="28"/>
          <w:lang w:eastAsia="ru-RU"/>
        </w:rPr>
        <w:t>дизайн-проекта</w:t>
      </w:r>
      <w:proofErr w:type="gramEnd"/>
      <w:r w:rsidR="00975CA9" w:rsidRPr="00975CA9">
        <w:rPr>
          <w:rFonts w:ascii="Times New Roman" w:eastAsia="Times New Roman" w:hAnsi="Times New Roman"/>
          <w:sz w:val="28"/>
          <w:szCs w:val="28"/>
          <w:lang w:eastAsia="ru-RU"/>
        </w:rPr>
        <w:t xml:space="preserve"> благоустройства дворовой территории МКД, включаемой в Программу, приведен в Приложении № 4 к настоящей Программе.</w:t>
      </w:r>
    </w:p>
    <w:p w:rsidR="00FA56EA" w:rsidRDefault="00975CA9" w:rsidP="00EF01CC">
      <w:pPr>
        <w:spacing w:after="0" w:line="336" w:lineRule="auto"/>
        <w:ind w:firstLine="708"/>
        <w:jc w:val="both"/>
        <w:rPr>
          <w:rFonts w:ascii="Times New Roman" w:eastAsia="Times New Roman" w:hAnsi="Times New Roman"/>
          <w:sz w:val="28"/>
          <w:szCs w:val="28"/>
          <w:lang w:eastAsia="ru-RU"/>
        </w:rPr>
      </w:pPr>
      <w:r w:rsidRPr="00975CA9">
        <w:rPr>
          <w:rFonts w:ascii="Times New Roman" w:eastAsia="Times New Roman" w:hAnsi="Times New Roman"/>
          <w:sz w:val="28"/>
          <w:szCs w:val="28"/>
          <w:lang w:eastAsia="ru-RU"/>
        </w:rPr>
        <w:t xml:space="preserve">Администрация Железнодорожного внутригородского района городского округа Самара вправе исключать из адресного перечня дворовых </w:t>
      </w:r>
      <w:r w:rsidRPr="00975CA9">
        <w:rPr>
          <w:rFonts w:ascii="Times New Roman" w:eastAsia="Times New Roman" w:hAnsi="Times New Roman"/>
          <w:sz w:val="28"/>
          <w:szCs w:val="28"/>
          <w:lang w:eastAsia="ru-RU"/>
        </w:rPr>
        <w:lastRenderedPageBreak/>
        <w:t>территорий</w:t>
      </w:r>
      <w:r w:rsidR="00F67CE7">
        <w:rPr>
          <w:rFonts w:ascii="Times New Roman" w:eastAsia="Times New Roman" w:hAnsi="Times New Roman"/>
          <w:sz w:val="28"/>
          <w:szCs w:val="28"/>
          <w:lang w:eastAsia="ru-RU"/>
        </w:rPr>
        <w:t>,</w:t>
      </w:r>
      <w:r w:rsidRPr="00975CA9">
        <w:rPr>
          <w:rFonts w:ascii="Times New Roman" w:eastAsia="Times New Roman" w:hAnsi="Times New Roman"/>
          <w:sz w:val="28"/>
          <w:szCs w:val="28"/>
          <w:lang w:eastAsia="ru-RU"/>
        </w:rPr>
        <w:t xml:space="preserve"> подлежащих благоустройству в рамках реализации Программы (Приложе</w:t>
      </w:r>
      <w:r w:rsidR="00FA56EA">
        <w:rPr>
          <w:rFonts w:ascii="Times New Roman" w:eastAsia="Times New Roman" w:hAnsi="Times New Roman"/>
          <w:sz w:val="28"/>
          <w:szCs w:val="28"/>
          <w:lang w:eastAsia="ru-RU"/>
        </w:rPr>
        <w:t>нии № 6 к настоящей Программе):</w:t>
      </w:r>
    </w:p>
    <w:p w:rsidR="00FA56EA" w:rsidRDefault="00975CA9" w:rsidP="00EF01CC">
      <w:pPr>
        <w:numPr>
          <w:ilvl w:val="0"/>
          <w:numId w:val="10"/>
        </w:numPr>
        <w:spacing w:after="0" w:line="336" w:lineRule="auto"/>
        <w:ind w:left="0" w:firstLine="709"/>
        <w:jc w:val="both"/>
        <w:rPr>
          <w:rFonts w:ascii="Times New Roman" w:eastAsia="Times New Roman" w:hAnsi="Times New Roman"/>
          <w:sz w:val="28"/>
          <w:szCs w:val="28"/>
          <w:lang w:eastAsia="ru-RU"/>
        </w:rPr>
      </w:pPr>
      <w:proofErr w:type="gramStart"/>
      <w:r w:rsidRPr="00975CA9">
        <w:rPr>
          <w:rFonts w:ascii="Times New Roman" w:eastAsia="Times New Roman" w:hAnsi="Times New Roman"/>
          <w:sz w:val="28"/>
          <w:szCs w:val="28"/>
          <w:lang w:eastAsia="ru-RU"/>
        </w:rPr>
        <w:t>дворовые территории, расположенные вблизи МКД,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межведомственной комиссии по обеспечению реализации приоритетного проекта «Формирование комфортной городской среды» на территории Самарской области, утвержденной постановлением Губернатора Самарской</w:t>
      </w:r>
      <w:proofErr w:type="gramEnd"/>
      <w:r w:rsidRPr="00975CA9">
        <w:rPr>
          <w:rFonts w:ascii="Times New Roman" w:eastAsia="Times New Roman" w:hAnsi="Times New Roman"/>
          <w:sz w:val="28"/>
          <w:szCs w:val="28"/>
          <w:lang w:eastAsia="ru-RU"/>
        </w:rPr>
        <w:t xml:space="preserve"> области от 17.04.2017 № 73 (далее – межведомственная комиссия);</w:t>
      </w:r>
    </w:p>
    <w:p w:rsidR="00975CA9" w:rsidRPr="00FA56EA" w:rsidRDefault="00975CA9" w:rsidP="00EF01CC">
      <w:pPr>
        <w:numPr>
          <w:ilvl w:val="0"/>
          <w:numId w:val="10"/>
        </w:numPr>
        <w:spacing w:after="0" w:line="336" w:lineRule="auto"/>
        <w:ind w:left="0" w:firstLine="709"/>
        <w:jc w:val="both"/>
        <w:rPr>
          <w:rFonts w:ascii="Times New Roman" w:eastAsia="Times New Roman" w:hAnsi="Times New Roman"/>
          <w:sz w:val="28"/>
          <w:szCs w:val="28"/>
          <w:lang w:eastAsia="ru-RU"/>
        </w:rPr>
      </w:pPr>
      <w:r w:rsidRPr="00FA56EA">
        <w:rPr>
          <w:rFonts w:ascii="Times New Roman" w:hAnsi="Times New Roman"/>
          <w:sz w:val="28"/>
          <w:szCs w:val="28"/>
        </w:rPr>
        <w:t xml:space="preserve">дворовые территории, собственники помещений МКД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 до 30 апреля 2019 года. </w:t>
      </w:r>
    </w:p>
    <w:p w:rsidR="00975CA9" w:rsidRPr="003279A9" w:rsidRDefault="00975CA9" w:rsidP="00EF01CC">
      <w:pPr>
        <w:autoSpaceDE w:val="0"/>
        <w:autoSpaceDN w:val="0"/>
        <w:adjustRightInd w:val="0"/>
        <w:spacing w:after="0" w:line="336" w:lineRule="auto"/>
        <w:jc w:val="both"/>
        <w:rPr>
          <w:rFonts w:ascii="Times New Roman" w:hAnsi="Times New Roman"/>
          <w:sz w:val="28"/>
          <w:szCs w:val="28"/>
        </w:rPr>
      </w:pPr>
      <w:r w:rsidRPr="003279A9">
        <w:rPr>
          <w:rFonts w:ascii="Times New Roman" w:hAnsi="Times New Roman"/>
          <w:sz w:val="28"/>
          <w:szCs w:val="28"/>
        </w:rPr>
        <w:t xml:space="preserve">          При этом</w:t>
      </w:r>
      <w:proofErr w:type="gramStart"/>
      <w:r w:rsidR="00FA56EA">
        <w:rPr>
          <w:rFonts w:ascii="Times New Roman" w:hAnsi="Times New Roman"/>
          <w:sz w:val="28"/>
          <w:szCs w:val="28"/>
        </w:rPr>
        <w:t>,</w:t>
      </w:r>
      <w:proofErr w:type="gramEnd"/>
      <w:r w:rsidRPr="003279A9">
        <w:rPr>
          <w:rFonts w:ascii="Times New Roman" w:hAnsi="Times New Roman"/>
          <w:sz w:val="28"/>
          <w:szCs w:val="28"/>
        </w:rPr>
        <w:t xml:space="preserve">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FB5D4C" w:rsidRPr="003279A9" w:rsidRDefault="00975CA9" w:rsidP="00EF01CC">
      <w:pPr>
        <w:autoSpaceDE w:val="0"/>
        <w:autoSpaceDN w:val="0"/>
        <w:adjustRightInd w:val="0"/>
        <w:spacing w:after="0" w:line="336" w:lineRule="auto"/>
        <w:ind w:firstLine="708"/>
        <w:jc w:val="both"/>
        <w:rPr>
          <w:rFonts w:ascii="Times New Roman" w:hAnsi="Times New Roman"/>
          <w:sz w:val="28"/>
          <w:szCs w:val="28"/>
        </w:rPr>
      </w:pPr>
      <w:proofErr w:type="gramStart"/>
      <w:r w:rsidRPr="003279A9">
        <w:rPr>
          <w:rFonts w:ascii="Times New Roman" w:hAnsi="Times New Roman"/>
          <w:sz w:val="28"/>
          <w:szCs w:val="28"/>
        </w:rPr>
        <w:t>Предельная дата заключения муниципальных контрактов на выполнение работ по благо</w:t>
      </w:r>
      <w:r w:rsidR="00F67CE7">
        <w:rPr>
          <w:rFonts w:ascii="Times New Roman" w:hAnsi="Times New Roman"/>
          <w:sz w:val="28"/>
          <w:szCs w:val="28"/>
        </w:rPr>
        <w:t xml:space="preserve">устройству дворовых территорий </w:t>
      </w:r>
      <w:r w:rsidRPr="003279A9">
        <w:rPr>
          <w:rFonts w:ascii="Times New Roman" w:hAnsi="Times New Roman"/>
          <w:sz w:val="28"/>
          <w:szCs w:val="28"/>
        </w:rPr>
        <w:t>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r w:rsidR="00063AFA">
        <w:rPr>
          <w:rFonts w:ascii="Times New Roman" w:hAnsi="Times New Roman"/>
          <w:sz w:val="28"/>
          <w:szCs w:val="28"/>
        </w:rPr>
        <w:t>»</w:t>
      </w:r>
      <w:r w:rsidR="00FE3EB7">
        <w:rPr>
          <w:rFonts w:ascii="Times New Roman" w:hAnsi="Times New Roman"/>
          <w:sz w:val="28"/>
          <w:szCs w:val="28"/>
        </w:rPr>
        <w:t>.</w:t>
      </w:r>
      <w:proofErr w:type="gramEnd"/>
    </w:p>
    <w:p w:rsidR="00FA56EA" w:rsidRDefault="00063AFA" w:rsidP="00EF01CC">
      <w:pPr>
        <w:widowControl w:val="0"/>
        <w:autoSpaceDE w:val="0"/>
        <w:autoSpaceDN w:val="0"/>
        <w:spacing w:after="0" w:line="336" w:lineRule="auto"/>
        <w:ind w:firstLine="709"/>
        <w:jc w:val="both"/>
        <w:rPr>
          <w:rFonts w:ascii="Times New Roman" w:hAnsi="Times New Roman"/>
          <w:sz w:val="28"/>
          <w:szCs w:val="28"/>
        </w:rPr>
      </w:pPr>
      <w:r>
        <w:rPr>
          <w:rFonts w:ascii="Times New Roman" w:hAnsi="Times New Roman"/>
          <w:sz w:val="28"/>
          <w:szCs w:val="28"/>
        </w:rPr>
        <w:t>1.2.7.</w:t>
      </w:r>
      <w:r w:rsidR="00B5034C" w:rsidRPr="003279A9">
        <w:rPr>
          <w:rFonts w:ascii="Times New Roman" w:hAnsi="Times New Roman"/>
          <w:sz w:val="28"/>
          <w:szCs w:val="28"/>
        </w:rPr>
        <w:t xml:space="preserve"> </w:t>
      </w:r>
      <w:r w:rsidR="001D679B" w:rsidRPr="003279A9">
        <w:rPr>
          <w:rFonts w:ascii="Times New Roman" w:hAnsi="Times New Roman"/>
          <w:sz w:val="28"/>
          <w:szCs w:val="28"/>
        </w:rPr>
        <w:t>Таблицу</w:t>
      </w:r>
      <w:r>
        <w:rPr>
          <w:rFonts w:ascii="Times New Roman" w:hAnsi="Times New Roman"/>
          <w:sz w:val="28"/>
          <w:szCs w:val="28"/>
        </w:rPr>
        <w:t xml:space="preserve"> «</w:t>
      </w:r>
      <w:r w:rsidRPr="00B5034C">
        <w:rPr>
          <w:rFonts w:ascii="Times New Roman" w:eastAsia="Times New Roman" w:hAnsi="Times New Roman"/>
          <w:sz w:val="28"/>
          <w:szCs w:val="28"/>
          <w:lang w:eastAsia="ru-RU"/>
        </w:rPr>
        <w:t>Объемы и источники финансирования</w:t>
      </w:r>
      <w:r>
        <w:rPr>
          <w:rFonts w:ascii="Times New Roman" w:eastAsia="Times New Roman" w:hAnsi="Times New Roman"/>
          <w:sz w:val="28"/>
          <w:szCs w:val="28"/>
          <w:lang w:eastAsia="ru-RU"/>
        </w:rPr>
        <w:t xml:space="preserve">» </w:t>
      </w:r>
      <w:r w:rsidR="001D679B" w:rsidRPr="003279A9">
        <w:rPr>
          <w:rFonts w:ascii="Times New Roman" w:hAnsi="Times New Roman"/>
          <w:sz w:val="28"/>
          <w:szCs w:val="28"/>
        </w:rPr>
        <w:t>раздела 6 «</w:t>
      </w:r>
      <w:r w:rsidR="001D679B" w:rsidRPr="003279A9">
        <w:rPr>
          <w:rFonts w:ascii="Times New Roman" w:hAnsi="Times New Roman"/>
          <w:bCs/>
          <w:sz w:val="28"/>
          <w:szCs w:val="28"/>
        </w:rPr>
        <w:t>Источники финансирования Программы</w:t>
      </w:r>
      <w:r w:rsidR="001D679B" w:rsidRPr="003279A9">
        <w:rPr>
          <w:rFonts w:ascii="Times New Roman" w:hAnsi="Times New Roman"/>
          <w:sz w:val="28"/>
          <w:szCs w:val="28"/>
        </w:rPr>
        <w:t>»</w:t>
      </w:r>
      <w:r w:rsidR="00FE3EB7" w:rsidRPr="00FE3EB7">
        <w:rPr>
          <w:rFonts w:ascii="Times New Roman" w:hAnsi="Times New Roman"/>
          <w:sz w:val="28"/>
          <w:szCs w:val="28"/>
        </w:rPr>
        <w:t xml:space="preserve"> </w:t>
      </w:r>
      <w:r w:rsidR="00FE3EB7" w:rsidRPr="003279A9">
        <w:rPr>
          <w:rFonts w:ascii="Times New Roman" w:hAnsi="Times New Roman"/>
          <w:sz w:val="28"/>
          <w:szCs w:val="28"/>
        </w:rPr>
        <w:t>Программы</w:t>
      </w:r>
      <w:r w:rsidR="001D679B" w:rsidRPr="003279A9">
        <w:rPr>
          <w:rFonts w:ascii="Times New Roman" w:hAnsi="Times New Roman"/>
          <w:sz w:val="28"/>
          <w:szCs w:val="28"/>
        </w:rPr>
        <w:t xml:space="preserve"> изложить в следующей редакции:</w:t>
      </w:r>
    </w:p>
    <w:p w:rsidR="00B5034C" w:rsidRPr="003279A9" w:rsidRDefault="00B5034C" w:rsidP="00E90E7F">
      <w:pPr>
        <w:widowControl w:val="0"/>
        <w:autoSpaceDE w:val="0"/>
        <w:autoSpaceDN w:val="0"/>
        <w:spacing w:line="312" w:lineRule="auto"/>
        <w:rPr>
          <w:rFonts w:ascii="Times New Roman" w:hAnsi="Times New Roman"/>
          <w:sz w:val="28"/>
          <w:szCs w:val="28"/>
        </w:rPr>
        <w:sectPr w:rsidR="00B5034C" w:rsidRPr="003279A9" w:rsidSect="00E90E7F">
          <w:headerReference w:type="default" r:id="rId17"/>
          <w:pgSz w:w="11906" w:h="16838"/>
          <w:pgMar w:top="397" w:right="851" w:bottom="851" w:left="1701" w:header="709" w:footer="709" w:gutter="0"/>
          <w:cols w:space="708"/>
          <w:titlePg/>
          <w:docGrid w:linePitch="360"/>
        </w:sectPr>
      </w:pPr>
    </w:p>
    <w:p w:rsidR="00FB4C9D" w:rsidRDefault="00FB4C9D" w:rsidP="00B5034C">
      <w:pPr>
        <w:widowControl w:val="0"/>
        <w:autoSpaceDE w:val="0"/>
        <w:autoSpaceDN w:val="0"/>
        <w:spacing w:after="0" w:line="360" w:lineRule="auto"/>
        <w:jc w:val="center"/>
        <w:rPr>
          <w:rFonts w:ascii="Times New Roman" w:eastAsia="Times New Roman" w:hAnsi="Times New Roman"/>
          <w:sz w:val="28"/>
          <w:szCs w:val="28"/>
          <w:lang w:eastAsia="ru-RU"/>
        </w:rPr>
      </w:pPr>
    </w:p>
    <w:p w:rsidR="00FB4C9D" w:rsidRDefault="00FB4C9D" w:rsidP="00B5034C">
      <w:pPr>
        <w:widowControl w:val="0"/>
        <w:autoSpaceDE w:val="0"/>
        <w:autoSpaceDN w:val="0"/>
        <w:spacing w:after="0" w:line="360" w:lineRule="auto"/>
        <w:jc w:val="center"/>
        <w:rPr>
          <w:rFonts w:ascii="Times New Roman" w:eastAsia="Times New Roman" w:hAnsi="Times New Roman"/>
          <w:sz w:val="28"/>
          <w:szCs w:val="28"/>
          <w:lang w:eastAsia="ru-RU"/>
        </w:rPr>
      </w:pPr>
    </w:p>
    <w:p w:rsidR="00B5034C" w:rsidRPr="00B5034C" w:rsidRDefault="00B5034C" w:rsidP="00B5034C">
      <w:pPr>
        <w:widowControl w:val="0"/>
        <w:autoSpaceDE w:val="0"/>
        <w:autoSpaceDN w:val="0"/>
        <w:spacing w:after="0" w:line="360" w:lineRule="auto"/>
        <w:jc w:val="center"/>
        <w:rPr>
          <w:rFonts w:ascii="Times New Roman" w:eastAsia="Times New Roman" w:hAnsi="Times New Roman"/>
          <w:sz w:val="28"/>
          <w:szCs w:val="28"/>
          <w:lang w:eastAsia="ru-RU"/>
        </w:rPr>
      </w:pPr>
      <w:r w:rsidRPr="00B5034C">
        <w:rPr>
          <w:rFonts w:ascii="Times New Roman" w:eastAsia="Times New Roman" w:hAnsi="Times New Roman"/>
          <w:sz w:val="28"/>
          <w:szCs w:val="28"/>
          <w:lang w:eastAsia="ru-RU"/>
        </w:rPr>
        <w:lastRenderedPageBreak/>
        <w:t>Объемы и источники финансирования</w:t>
      </w:r>
    </w:p>
    <w:p w:rsidR="00B5034C" w:rsidRPr="00B5034C" w:rsidRDefault="00B5034C" w:rsidP="00B5034C">
      <w:pPr>
        <w:widowControl w:val="0"/>
        <w:autoSpaceDE w:val="0"/>
        <w:autoSpaceDN w:val="0"/>
        <w:spacing w:after="0" w:line="360" w:lineRule="auto"/>
        <w:ind w:firstLine="709"/>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1"/>
        <w:gridCol w:w="716"/>
        <w:gridCol w:w="762"/>
        <w:gridCol w:w="715"/>
        <w:gridCol w:w="743"/>
        <w:gridCol w:w="753"/>
        <w:gridCol w:w="715"/>
        <w:gridCol w:w="715"/>
        <w:gridCol w:w="1668"/>
      </w:tblGrid>
      <w:tr w:rsidR="00FB4C9D" w:rsidRPr="00FB4C9D" w:rsidTr="00FB4C9D">
        <w:trPr>
          <w:trHeight w:val="406"/>
        </w:trPr>
        <w:tc>
          <w:tcPr>
            <w:tcW w:w="1420" w:type="pct"/>
            <w:vMerge w:val="restart"/>
          </w:tcPr>
          <w:p w:rsidR="00FB4C9D" w:rsidRPr="00FB4C9D" w:rsidRDefault="00FB4C9D" w:rsidP="00B5034C">
            <w:pPr>
              <w:widowControl w:val="0"/>
              <w:autoSpaceDE w:val="0"/>
              <w:autoSpaceDN w:val="0"/>
              <w:spacing w:after="0" w:line="240" w:lineRule="auto"/>
              <w:jc w:val="both"/>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Источник финансирования</w:t>
            </w:r>
          </w:p>
        </w:tc>
        <w:tc>
          <w:tcPr>
            <w:tcW w:w="2699" w:type="pct"/>
            <w:gridSpan w:val="7"/>
          </w:tcPr>
          <w:p w:rsidR="00FB4C9D" w:rsidRPr="00FB4C9D" w:rsidRDefault="00FB4C9D" w:rsidP="00B5034C">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Объемы финансирования</w:t>
            </w:r>
          </w:p>
        </w:tc>
        <w:tc>
          <w:tcPr>
            <w:tcW w:w="881" w:type="pct"/>
            <w:vMerge w:val="restart"/>
            <w:tcBorders>
              <w:right w:val="single" w:sz="4" w:space="0" w:color="auto"/>
            </w:tcBorders>
          </w:tcPr>
          <w:p w:rsidR="00FB4C9D" w:rsidRPr="00FB4C9D" w:rsidRDefault="00FB4C9D" w:rsidP="00D922BA">
            <w:pPr>
              <w:widowControl w:val="0"/>
              <w:autoSpaceDE w:val="0"/>
              <w:autoSpaceDN w:val="0"/>
              <w:spacing w:after="0" w:line="240" w:lineRule="auto"/>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Всего за период реализации Программы, тыс. руб.</w:t>
            </w:r>
          </w:p>
        </w:tc>
      </w:tr>
      <w:tr w:rsidR="00FB4C9D" w:rsidRPr="00FB4C9D" w:rsidTr="00FB4C9D">
        <w:trPr>
          <w:trHeight w:val="1221"/>
        </w:trPr>
        <w:tc>
          <w:tcPr>
            <w:tcW w:w="1420" w:type="pct"/>
            <w:vMerge/>
          </w:tcPr>
          <w:p w:rsidR="00FB4C9D" w:rsidRPr="00FB4C9D" w:rsidRDefault="00FB4C9D" w:rsidP="00B5034C">
            <w:pPr>
              <w:spacing w:after="0" w:line="240" w:lineRule="auto"/>
              <w:jc w:val="both"/>
              <w:rPr>
                <w:rFonts w:ascii="Times New Roman" w:hAnsi="Times New Roman"/>
                <w:sz w:val="28"/>
                <w:szCs w:val="28"/>
              </w:rPr>
            </w:pPr>
          </w:p>
        </w:tc>
        <w:tc>
          <w:tcPr>
            <w:tcW w:w="378" w:type="pct"/>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2018</w:t>
            </w:r>
          </w:p>
        </w:tc>
        <w:tc>
          <w:tcPr>
            <w:tcW w:w="402" w:type="pct"/>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2019</w:t>
            </w:r>
          </w:p>
        </w:tc>
        <w:tc>
          <w:tcPr>
            <w:tcW w:w="377" w:type="pct"/>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2020</w:t>
            </w:r>
          </w:p>
        </w:tc>
        <w:tc>
          <w:tcPr>
            <w:tcW w:w="392" w:type="pct"/>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2021</w:t>
            </w:r>
          </w:p>
        </w:tc>
        <w:tc>
          <w:tcPr>
            <w:tcW w:w="397" w:type="pct"/>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2022</w:t>
            </w:r>
          </w:p>
        </w:tc>
        <w:tc>
          <w:tcPr>
            <w:tcW w:w="377" w:type="pct"/>
            <w:vAlign w:val="center"/>
          </w:tcPr>
          <w:p w:rsidR="00FB4C9D" w:rsidRPr="00FB4C9D" w:rsidRDefault="00FB4C9D" w:rsidP="00FB4C9D">
            <w:pPr>
              <w:spacing w:after="0" w:line="240" w:lineRule="auto"/>
              <w:jc w:val="center"/>
              <w:rPr>
                <w:rFonts w:ascii="Times New Roman" w:hAnsi="Times New Roman"/>
                <w:sz w:val="28"/>
                <w:szCs w:val="28"/>
              </w:rPr>
            </w:pPr>
            <w:r w:rsidRPr="00FB4C9D">
              <w:rPr>
                <w:rFonts w:ascii="Times New Roman" w:hAnsi="Times New Roman"/>
                <w:sz w:val="28"/>
                <w:szCs w:val="28"/>
              </w:rPr>
              <w:t>2023</w:t>
            </w:r>
          </w:p>
        </w:tc>
        <w:tc>
          <w:tcPr>
            <w:tcW w:w="377" w:type="pct"/>
            <w:vAlign w:val="center"/>
          </w:tcPr>
          <w:p w:rsidR="00FB4C9D" w:rsidRPr="00FB4C9D" w:rsidRDefault="00FB4C9D" w:rsidP="00FB4C9D">
            <w:pPr>
              <w:spacing w:after="0" w:line="240" w:lineRule="auto"/>
              <w:jc w:val="center"/>
              <w:rPr>
                <w:rFonts w:ascii="Times New Roman" w:hAnsi="Times New Roman"/>
                <w:sz w:val="28"/>
                <w:szCs w:val="28"/>
              </w:rPr>
            </w:pPr>
            <w:r w:rsidRPr="00FB4C9D">
              <w:rPr>
                <w:rFonts w:ascii="Times New Roman" w:hAnsi="Times New Roman"/>
                <w:sz w:val="28"/>
                <w:szCs w:val="28"/>
              </w:rPr>
              <w:t>2024</w:t>
            </w:r>
          </w:p>
        </w:tc>
        <w:tc>
          <w:tcPr>
            <w:tcW w:w="881" w:type="pct"/>
            <w:vMerge/>
            <w:tcBorders>
              <w:right w:val="single" w:sz="4" w:space="0" w:color="auto"/>
            </w:tcBorders>
          </w:tcPr>
          <w:p w:rsidR="00FB4C9D" w:rsidRPr="00FB4C9D" w:rsidRDefault="00FB4C9D" w:rsidP="00B5034C">
            <w:pPr>
              <w:spacing w:after="0" w:line="240" w:lineRule="auto"/>
              <w:jc w:val="both"/>
              <w:rPr>
                <w:rFonts w:ascii="Times New Roman" w:hAnsi="Times New Roman"/>
                <w:sz w:val="28"/>
                <w:szCs w:val="28"/>
              </w:rPr>
            </w:pPr>
          </w:p>
        </w:tc>
      </w:tr>
      <w:tr w:rsidR="00FB4C9D" w:rsidRPr="00FB4C9D" w:rsidTr="00FB4C9D">
        <w:trPr>
          <w:cantSplit/>
          <w:trHeight w:val="2745"/>
        </w:trPr>
        <w:tc>
          <w:tcPr>
            <w:tcW w:w="1420" w:type="pct"/>
            <w:vAlign w:val="center"/>
          </w:tcPr>
          <w:p w:rsidR="00FB4C9D" w:rsidRPr="00FB4C9D" w:rsidRDefault="00FB4C9D" w:rsidP="00FB4C9D">
            <w:pPr>
              <w:widowControl w:val="0"/>
              <w:autoSpaceDE w:val="0"/>
              <w:autoSpaceDN w:val="0"/>
              <w:spacing w:after="0" w:line="240" w:lineRule="auto"/>
              <w:rPr>
                <w:rFonts w:ascii="Times New Roman" w:eastAsia="Times New Roman" w:hAnsi="Times New Roman"/>
                <w:sz w:val="28"/>
                <w:szCs w:val="28"/>
                <w:lang w:eastAsia="ru-RU"/>
              </w:rPr>
            </w:pPr>
            <w:proofErr w:type="gramStart"/>
            <w:r w:rsidRPr="00FB4C9D">
              <w:rPr>
                <w:rFonts w:ascii="Times New Roman" w:eastAsia="Times New Roman" w:hAnsi="Times New Roman"/>
                <w:sz w:val="28"/>
                <w:szCs w:val="28"/>
                <w:lang w:eastAsia="ru-RU"/>
              </w:rPr>
              <w:t>Средства, планируемые к поступлению из федерального, областного бюджетов</w:t>
            </w:r>
            <w:proofErr w:type="gramEnd"/>
          </w:p>
        </w:tc>
        <w:tc>
          <w:tcPr>
            <w:tcW w:w="378"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40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377" w:type="pct"/>
            <w:textDirection w:val="btLr"/>
            <w:vAlign w:val="center"/>
          </w:tcPr>
          <w:p w:rsidR="00FB4C9D" w:rsidRPr="00FB4C9D" w:rsidRDefault="00FB4C9D" w:rsidP="00FB4C9D">
            <w:pPr>
              <w:ind w:left="113" w:right="113"/>
              <w:jc w:val="center"/>
              <w:rPr>
                <w:sz w:val="28"/>
                <w:szCs w:val="28"/>
              </w:rPr>
            </w:pPr>
            <w:r w:rsidRPr="00FB4C9D">
              <w:rPr>
                <w:rFonts w:ascii="Times New Roman" w:hAnsi="Times New Roman"/>
                <w:sz w:val="28"/>
                <w:szCs w:val="28"/>
              </w:rPr>
              <w:t>175813,07</w:t>
            </w:r>
          </w:p>
        </w:tc>
        <w:tc>
          <w:tcPr>
            <w:tcW w:w="392" w:type="pct"/>
            <w:textDirection w:val="btLr"/>
            <w:vAlign w:val="center"/>
          </w:tcPr>
          <w:p w:rsidR="00FB4C9D" w:rsidRPr="00FB4C9D" w:rsidRDefault="00FB4C9D" w:rsidP="00FB4C9D">
            <w:pPr>
              <w:ind w:left="113" w:right="113"/>
              <w:jc w:val="center"/>
              <w:rPr>
                <w:sz w:val="28"/>
                <w:szCs w:val="28"/>
              </w:rPr>
            </w:pPr>
            <w:r w:rsidRPr="00FB4C9D">
              <w:rPr>
                <w:rFonts w:ascii="Times New Roman" w:hAnsi="Times New Roman"/>
                <w:sz w:val="28"/>
                <w:szCs w:val="28"/>
              </w:rPr>
              <w:t>175813,07</w:t>
            </w:r>
          </w:p>
        </w:tc>
        <w:tc>
          <w:tcPr>
            <w:tcW w:w="397" w:type="pct"/>
            <w:textDirection w:val="btLr"/>
            <w:vAlign w:val="center"/>
          </w:tcPr>
          <w:p w:rsidR="00FB4C9D" w:rsidRPr="00FB4C9D" w:rsidRDefault="00FB4C9D" w:rsidP="00FB4C9D">
            <w:pPr>
              <w:ind w:left="113" w:right="113"/>
              <w:jc w:val="center"/>
              <w:rPr>
                <w:sz w:val="28"/>
                <w:szCs w:val="28"/>
              </w:rPr>
            </w:pPr>
            <w:r w:rsidRPr="00FB4C9D">
              <w:rPr>
                <w:rFonts w:ascii="Times New Roman" w:eastAsia="Times New Roman" w:hAnsi="Times New Roman"/>
                <w:sz w:val="28"/>
                <w:szCs w:val="28"/>
                <w:lang w:eastAsia="ru-RU"/>
              </w:rPr>
              <w:t>176835,07</w:t>
            </w:r>
          </w:p>
        </w:tc>
        <w:tc>
          <w:tcPr>
            <w:tcW w:w="377" w:type="pct"/>
            <w:textDirection w:val="btLr"/>
            <w:vAlign w:val="center"/>
          </w:tcPr>
          <w:p w:rsidR="00FB4C9D" w:rsidRPr="00FB4C9D" w:rsidRDefault="00FB4C9D" w:rsidP="00FB4C9D">
            <w:pPr>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176835,07</w:t>
            </w:r>
          </w:p>
        </w:tc>
        <w:tc>
          <w:tcPr>
            <w:tcW w:w="377" w:type="pct"/>
            <w:textDirection w:val="btLr"/>
            <w:vAlign w:val="center"/>
          </w:tcPr>
          <w:p w:rsidR="00FB4C9D" w:rsidRPr="00FB4C9D" w:rsidRDefault="00FB4C9D" w:rsidP="00FB4C9D">
            <w:pPr>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176835,12</w:t>
            </w:r>
          </w:p>
        </w:tc>
        <w:tc>
          <w:tcPr>
            <w:tcW w:w="881" w:type="pct"/>
            <w:tcBorders>
              <w:right w:val="single" w:sz="4" w:space="0" w:color="auto"/>
            </w:tcBorders>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882131,4</w:t>
            </w:r>
          </w:p>
        </w:tc>
      </w:tr>
      <w:tr w:rsidR="00FB4C9D" w:rsidRPr="00FB4C9D" w:rsidTr="00FB4C9D">
        <w:trPr>
          <w:cantSplit/>
          <w:trHeight w:val="3467"/>
        </w:trPr>
        <w:tc>
          <w:tcPr>
            <w:tcW w:w="1420" w:type="pct"/>
            <w:vAlign w:val="center"/>
          </w:tcPr>
          <w:p w:rsidR="00FB4C9D" w:rsidRPr="00FB4C9D" w:rsidRDefault="00FB4C9D" w:rsidP="00FB4C9D">
            <w:pPr>
              <w:widowControl w:val="0"/>
              <w:autoSpaceDE w:val="0"/>
              <w:autoSpaceDN w:val="0"/>
              <w:spacing w:after="0" w:line="240" w:lineRule="auto"/>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Средства областного бюджета, в том числе формируемые за счет планируемых к поступлению в областной бюджет средств федерального бюджета</w:t>
            </w:r>
          </w:p>
        </w:tc>
        <w:tc>
          <w:tcPr>
            <w:tcW w:w="378"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11117,14</w:t>
            </w:r>
          </w:p>
        </w:tc>
        <w:tc>
          <w:tcPr>
            <w:tcW w:w="40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8529,9</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39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39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0,0</w:t>
            </w:r>
          </w:p>
        </w:tc>
        <w:tc>
          <w:tcPr>
            <w:tcW w:w="881" w:type="pct"/>
            <w:tcBorders>
              <w:right w:val="single" w:sz="4" w:space="0" w:color="auto"/>
            </w:tcBorders>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19647,04</w:t>
            </w:r>
          </w:p>
        </w:tc>
      </w:tr>
      <w:tr w:rsidR="00FB4C9D" w:rsidRPr="00FB4C9D" w:rsidTr="00FB4C9D">
        <w:trPr>
          <w:cantSplit/>
          <w:trHeight w:val="2202"/>
        </w:trPr>
        <w:tc>
          <w:tcPr>
            <w:tcW w:w="1420" w:type="pct"/>
            <w:vAlign w:val="center"/>
          </w:tcPr>
          <w:p w:rsidR="00FB4C9D" w:rsidRPr="00FB4C9D" w:rsidRDefault="00FB4C9D" w:rsidP="00FB4C9D">
            <w:pPr>
              <w:widowControl w:val="0"/>
              <w:autoSpaceDE w:val="0"/>
              <w:autoSpaceDN w:val="0"/>
              <w:spacing w:after="0" w:line="240" w:lineRule="auto"/>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Средства бюджета Железнодорожного внутригородского района городского округа Самара</w:t>
            </w:r>
          </w:p>
        </w:tc>
        <w:tc>
          <w:tcPr>
            <w:tcW w:w="378"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3523,86</w:t>
            </w:r>
          </w:p>
        </w:tc>
        <w:tc>
          <w:tcPr>
            <w:tcW w:w="40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3022,0</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3022,0</w:t>
            </w:r>
          </w:p>
        </w:tc>
        <w:tc>
          <w:tcPr>
            <w:tcW w:w="39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3022,0</w:t>
            </w:r>
          </w:p>
        </w:tc>
        <w:tc>
          <w:tcPr>
            <w:tcW w:w="39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2000,0</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2000,0</w:t>
            </w:r>
          </w:p>
        </w:tc>
        <w:tc>
          <w:tcPr>
            <w:tcW w:w="377"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2000,0</w:t>
            </w:r>
          </w:p>
        </w:tc>
        <w:tc>
          <w:tcPr>
            <w:tcW w:w="881" w:type="pct"/>
            <w:tcBorders>
              <w:right w:val="single" w:sz="4" w:space="0" w:color="auto"/>
            </w:tcBorders>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18589,86</w:t>
            </w:r>
          </w:p>
        </w:tc>
      </w:tr>
      <w:tr w:rsidR="00FB4C9D" w:rsidRPr="00FB4C9D" w:rsidTr="00FB4C9D">
        <w:trPr>
          <w:cantSplit/>
          <w:trHeight w:val="1495"/>
        </w:trPr>
        <w:tc>
          <w:tcPr>
            <w:tcW w:w="1420" w:type="pct"/>
            <w:vAlign w:val="center"/>
          </w:tcPr>
          <w:p w:rsidR="00FB4C9D" w:rsidRPr="00FB4C9D" w:rsidRDefault="00FB4C9D" w:rsidP="00FB4C9D">
            <w:pPr>
              <w:widowControl w:val="0"/>
              <w:autoSpaceDE w:val="0"/>
              <w:autoSpaceDN w:val="0"/>
              <w:spacing w:after="0" w:line="240" w:lineRule="auto"/>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Всего</w:t>
            </w:r>
          </w:p>
        </w:tc>
        <w:tc>
          <w:tcPr>
            <w:tcW w:w="378"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14641,0</w:t>
            </w:r>
          </w:p>
        </w:tc>
        <w:tc>
          <w:tcPr>
            <w:tcW w:w="402" w:type="pct"/>
            <w:textDirection w:val="btLr"/>
            <w:vAlign w:val="center"/>
          </w:tcPr>
          <w:p w:rsidR="00FB4C9D" w:rsidRPr="00FB4C9D" w:rsidRDefault="00FB4C9D" w:rsidP="00FB4C9D">
            <w:pPr>
              <w:widowControl w:val="0"/>
              <w:autoSpaceDE w:val="0"/>
              <w:autoSpaceDN w:val="0"/>
              <w:spacing w:after="0" w:line="240" w:lineRule="auto"/>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11551,9</w:t>
            </w:r>
          </w:p>
        </w:tc>
        <w:tc>
          <w:tcPr>
            <w:tcW w:w="377" w:type="pct"/>
            <w:textDirection w:val="btLr"/>
            <w:vAlign w:val="center"/>
          </w:tcPr>
          <w:p w:rsidR="00FB4C9D" w:rsidRPr="00FB4C9D" w:rsidRDefault="00FB4C9D" w:rsidP="00FB4C9D">
            <w:pPr>
              <w:ind w:left="113" w:right="113"/>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178835,07</w:t>
            </w:r>
          </w:p>
        </w:tc>
        <w:tc>
          <w:tcPr>
            <w:tcW w:w="392" w:type="pct"/>
            <w:textDirection w:val="btLr"/>
            <w:vAlign w:val="center"/>
          </w:tcPr>
          <w:p w:rsidR="00FB4C9D" w:rsidRPr="00FB4C9D" w:rsidRDefault="00FB4C9D" w:rsidP="00FB4C9D">
            <w:pPr>
              <w:ind w:left="113" w:right="113"/>
              <w:jc w:val="center"/>
              <w:rPr>
                <w:sz w:val="28"/>
                <w:szCs w:val="28"/>
              </w:rPr>
            </w:pPr>
            <w:r w:rsidRPr="00FB4C9D">
              <w:rPr>
                <w:rFonts w:ascii="Times New Roman" w:eastAsia="Times New Roman" w:hAnsi="Times New Roman"/>
                <w:sz w:val="28"/>
                <w:szCs w:val="28"/>
                <w:lang w:eastAsia="ru-RU"/>
              </w:rPr>
              <w:t>178835,07</w:t>
            </w:r>
          </w:p>
        </w:tc>
        <w:tc>
          <w:tcPr>
            <w:tcW w:w="397" w:type="pct"/>
            <w:textDirection w:val="btLr"/>
            <w:vAlign w:val="center"/>
          </w:tcPr>
          <w:p w:rsidR="00FB4C9D" w:rsidRPr="00FB4C9D" w:rsidRDefault="00FB4C9D" w:rsidP="00FB4C9D">
            <w:pPr>
              <w:ind w:left="113" w:right="113"/>
              <w:jc w:val="center"/>
              <w:rPr>
                <w:sz w:val="28"/>
                <w:szCs w:val="28"/>
              </w:rPr>
            </w:pPr>
            <w:r w:rsidRPr="00FB4C9D">
              <w:rPr>
                <w:rFonts w:ascii="Times New Roman" w:eastAsia="Times New Roman" w:hAnsi="Times New Roman"/>
                <w:sz w:val="28"/>
                <w:szCs w:val="28"/>
                <w:lang w:eastAsia="ru-RU"/>
              </w:rPr>
              <w:t>178835,07</w:t>
            </w:r>
          </w:p>
        </w:tc>
        <w:tc>
          <w:tcPr>
            <w:tcW w:w="377" w:type="pct"/>
            <w:textDirection w:val="btLr"/>
            <w:vAlign w:val="center"/>
          </w:tcPr>
          <w:p w:rsidR="00FB4C9D" w:rsidRPr="00FB4C9D" w:rsidRDefault="00FB4C9D" w:rsidP="00FB4C9D">
            <w:pPr>
              <w:ind w:left="113" w:right="113"/>
              <w:jc w:val="center"/>
              <w:rPr>
                <w:sz w:val="28"/>
                <w:szCs w:val="28"/>
              </w:rPr>
            </w:pPr>
            <w:r w:rsidRPr="00FB4C9D">
              <w:rPr>
                <w:rFonts w:ascii="Times New Roman" w:eastAsia="Times New Roman" w:hAnsi="Times New Roman"/>
                <w:sz w:val="28"/>
                <w:szCs w:val="28"/>
                <w:lang w:eastAsia="ru-RU"/>
              </w:rPr>
              <w:t>178835,07</w:t>
            </w:r>
          </w:p>
        </w:tc>
        <w:tc>
          <w:tcPr>
            <w:tcW w:w="377" w:type="pct"/>
            <w:textDirection w:val="btLr"/>
            <w:vAlign w:val="center"/>
          </w:tcPr>
          <w:p w:rsidR="00FB4C9D" w:rsidRPr="00FB4C9D" w:rsidRDefault="00FB4C9D" w:rsidP="00FB4C9D">
            <w:pPr>
              <w:ind w:left="113" w:right="113"/>
              <w:jc w:val="center"/>
              <w:rPr>
                <w:sz w:val="28"/>
                <w:szCs w:val="28"/>
              </w:rPr>
            </w:pPr>
            <w:r w:rsidRPr="00FB4C9D">
              <w:rPr>
                <w:rFonts w:ascii="Times New Roman" w:eastAsia="Times New Roman" w:hAnsi="Times New Roman"/>
                <w:sz w:val="28"/>
                <w:szCs w:val="28"/>
                <w:lang w:eastAsia="ru-RU"/>
              </w:rPr>
              <w:t>178835,12</w:t>
            </w:r>
          </w:p>
        </w:tc>
        <w:tc>
          <w:tcPr>
            <w:tcW w:w="881" w:type="pct"/>
            <w:tcBorders>
              <w:right w:val="single" w:sz="4" w:space="0" w:color="auto"/>
            </w:tcBorders>
            <w:vAlign w:val="center"/>
          </w:tcPr>
          <w:p w:rsidR="00FB4C9D" w:rsidRPr="00FB4C9D" w:rsidRDefault="00FB4C9D" w:rsidP="00FB4C9D">
            <w:pPr>
              <w:widowControl w:val="0"/>
              <w:autoSpaceDE w:val="0"/>
              <w:autoSpaceDN w:val="0"/>
              <w:spacing w:after="0" w:line="240" w:lineRule="auto"/>
              <w:jc w:val="center"/>
              <w:rPr>
                <w:rFonts w:ascii="Times New Roman" w:eastAsia="Times New Roman" w:hAnsi="Times New Roman"/>
                <w:sz w:val="28"/>
                <w:szCs w:val="28"/>
                <w:lang w:eastAsia="ru-RU"/>
              </w:rPr>
            </w:pPr>
            <w:r w:rsidRPr="00FB4C9D">
              <w:rPr>
                <w:rFonts w:ascii="Times New Roman" w:eastAsia="Times New Roman" w:hAnsi="Times New Roman"/>
                <w:sz w:val="28"/>
                <w:szCs w:val="28"/>
                <w:lang w:eastAsia="ru-RU"/>
              </w:rPr>
              <w:t>920368,3</w:t>
            </w:r>
          </w:p>
        </w:tc>
      </w:tr>
    </w:tbl>
    <w:p w:rsidR="001D679B" w:rsidRPr="003279A9" w:rsidRDefault="001D679B" w:rsidP="001D679B">
      <w:pPr>
        <w:pStyle w:val="ConsPlusNormal"/>
        <w:spacing w:line="312" w:lineRule="auto"/>
        <w:ind w:firstLine="709"/>
        <w:jc w:val="both"/>
        <w:rPr>
          <w:rFonts w:ascii="Times New Roman" w:hAnsi="Times New Roman" w:cs="Times New Roman"/>
          <w:sz w:val="28"/>
          <w:szCs w:val="28"/>
        </w:rPr>
      </w:pPr>
    </w:p>
    <w:p w:rsidR="007D4EC0" w:rsidRPr="003279A9" w:rsidRDefault="007D4EC0" w:rsidP="00FA56EA">
      <w:pPr>
        <w:pStyle w:val="ConsPlusNormal"/>
        <w:spacing w:line="312" w:lineRule="auto"/>
        <w:jc w:val="both"/>
        <w:rPr>
          <w:rFonts w:ascii="Times New Roman" w:hAnsi="Times New Roman" w:cs="Times New Roman"/>
          <w:sz w:val="28"/>
          <w:szCs w:val="28"/>
        </w:rPr>
        <w:sectPr w:rsidR="007D4EC0" w:rsidRPr="003279A9" w:rsidSect="00FB4C9D">
          <w:type w:val="continuous"/>
          <w:pgSz w:w="11906" w:h="16838"/>
          <w:pgMar w:top="851" w:right="851" w:bottom="1134" w:left="1701" w:header="709" w:footer="709" w:gutter="0"/>
          <w:cols w:space="708"/>
          <w:titlePg/>
          <w:docGrid w:linePitch="360"/>
        </w:sectPr>
      </w:pPr>
    </w:p>
    <w:p w:rsidR="00B5034C" w:rsidRPr="003279A9" w:rsidRDefault="00063AFA" w:rsidP="004862F4">
      <w:pPr>
        <w:pStyle w:val="ConsPlusNormal"/>
        <w:spacing w:line="336"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1.2.8. </w:t>
      </w:r>
      <w:r w:rsidR="007D4EC0" w:rsidRPr="003279A9">
        <w:rPr>
          <w:rFonts w:ascii="Times New Roman" w:hAnsi="Times New Roman" w:cs="Times New Roman"/>
          <w:sz w:val="28"/>
          <w:szCs w:val="28"/>
        </w:rPr>
        <w:t xml:space="preserve">Раздел </w:t>
      </w:r>
      <w:r w:rsidR="007D4EC0" w:rsidRPr="003279A9">
        <w:rPr>
          <w:rFonts w:ascii="Times New Roman" w:hAnsi="Times New Roman"/>
          <w:bCs/>
          <w:sz w:val="28"/>
          <w:szCs w:val="28"/>
        </w:rPr>
        <w:t>7 «Механизм реализации Программы»</w:t>
      </w:r>
      <w:r w:rsidR="007D4EC0" w:rsidRPr="003279A9">
        <w:rPr>
          <w:rFonts w:ascii="Times New Roman" w:hAnsi="Times New Roman"/>
          <w:b/>
          <w:bCs/>
          <w:sz w:val="28"/>
          <w:szCs w:val="28"/>
        </w:rPr>
        <w:t xml:space="preserve"> </w:t>
      </w:r>
      <w:r w:rsidRPr="00063AFA">
        <w:rPr>
          <w:rFonts w:ascii="Times New Roman" w:hAnsi="Times New Roman"/>
          <w:bCs/>
          <w:sz w:val="28"/>
          <w:szCs w:val="28"/>
        </w:rPr>
        <w:t>Программы</w:t>
      </w:r>
      <w:r>
        <w:rPr>
          <w:rFonts w:ascii="Times New Roman" w:hAnsi="Times New Roman"/>
          <w:b/>
          <w:bCs/>
          <w:sz w:val="28"/>
          <w:szCs w:val="28"/>
        </w:rPr>
        <w:t xml:space="preserve"> </w:t>
      </w:r>
      <w:r w:rsidR="007D4EC0" w:rsidRPr="003279A9">
        <w:rPr>
          <w:rFonts w:ascii="Times New Roman" w:hAnsi="Times New Roman" w:cs="Times New Roman"/>
          <w:sz w:val="28"/>
          <w:szCs w:val="28"/>
        </w:rPr>
        <w:t>изложить в следующей редакции:</w:t>
      </w:r>
    </w:p>
    <w:p w:rsidR="007D4EC0" w:rsidRPr="007D4EC0" w:rsidRDefault="00FE055C" w:rsidP="004862F4">
      <w:pPr>
        <w:widowControl w:val="0"/>
        <w:autoSpaceDE w:val="0"/>
        <w:autoSpaceDN w:val="0"/>
        <w:spacing w:after="0" w:line="336"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7D4EC0" w:rsidRPr="007D4EC0">
        <w:rPr>
          <w:rFonts w:ascii="Times New Roman" w:eastAsia="Times New Roman" w:hAnsi="Times New Roman"/>
          <w:b/>
          <w:bCs/>
          <w:sz w:val="28"/>
          <w:szCs w:val="28"/>
          <w:lang w:eastAsia="ru-RU"/>
        </w:rPr>
        <w:t>7. Механизм реализации Программы</w:t>
      </w:r>
    </w:p>
    <w:p w:rsidR="007D4EC0" w:rsidRPr="007D4EC0" w:rsidRDefault="007D4EC0" w:rsidP="004862F4">
      <w:pPr>
        <w:widowControl w:val="0"/>
        <w:autoSpaceDE w:val="0"/>
        <w:autoSpaceDN w:val="0"/>
        <w:adjustRightInd w:val="0"/>
        <w:spacing w:after="0" w:line="336" w:lineRule="auto"/>
        <w:ind w:firstLine="709"/>
        <w:jc w:val="both"/>
        <w:outlineLvl w:val="1"/>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Отдел по жилищно-коммунальному хозяйству и благоустройству Администрации Железнодорожного внутригородского района городского округа Самара, являясь ответственным исполнителем Программы, осуществляет координацию и мониторинг хода реализации Программы, несет ответственность за достижение поставленной цели путем реализации мероприятий Программы, за обеспечение утвержденных значений целевых индикаторов, за качественное и своевременное исполнение мероприятий Программы. В случае необходимости ответственный исполнитель производит внесение корректировок в перечень мероприятий Программы, объемы финансирования.</w:t>
      </w:r>
    </w:p>
    <w:p w:rsidR="007D4EC0" w:rsidRPr="007D4EC0" w:rsidRDefault="007D4EC0" w:rsidP="004862F4">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Основные мероприятия муниципального регулирования направлены на достижение цели и задач Программы и включают в себя следующие муниципальные правовые акты:</w:t>
      </w:r>
    </w:p>
    <w:p w:rsidR="007D4EC0" w:rsidRPr="007D4EC0" w:rsidRDefault="007D4EC0" w:rsidP="004862F4">
      <w:pPr>
        <w:widowControl w:val="0"/>
        <w:numPr>
          <w:ilvl w:val="0"/>
          <w:numId w:val="12"/>
        </w:numPr>
        <w:autoSpaceDE w:val="0"/>
        <w:autoSpaceDN w:val="0"/>
        <w:spacing w:after="0" w:line="336" w:lineRule="auto"/>
        <w:ind w:left="0" w:firstLine="709"/>
        <w:jc w:val="both"/>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постановление Администрации Железнодорожного внутригородского района городского округа Самара от 04.09.2017</w:t>
      </w:r>
      <w:r w:rsidRPr="003279A9">
        <w:rPr>
          <w:rFonts w:ascii="Times New Roman" w:eastAsia="Times New Roman" w:hAnsi="Times New Roman"/>
          <w:sz w:val="28"/>
          <w:szCs w:val="28"/>
          <w:lang w:eastAsia="ru-RU"/>
        </w:rPr>
        <w:t xml:space="preserve"> № 133</w:t>
      </w:r>
      <w:r w:rsidRPr="007D4EC0">
        <w:rPr>
          <w:rFonts w:ascii="Times New Roman" w:eastAsia="Times New Roman" w:hAnsi="Times New Roman"/>
          <w:sz w:val="28"/>
          <w:szCs w:val="28"/>
          <w:lang w:eastAsia="ru-RU"/>
        </w:rPr>
        <w:t>;</w:t>
      </w:r>
    </w:p>
    <w:p w:rsidR="007D4EC0" w:rsidRPr="007D4EC0" w:rsidRDefault="007D4EC0" w:rsidP="004862F4">
      <w:pPr>
        <w:widowControl w:val="0"/>
        <w:numPr>
          <w:ilvl w:val="0"/>
          <w:numId w:val="12"/>
        </w:numPr>
        <w:autoSpaceDE w:val="0"/>
        <w:autoSpaceDN w:val="0"/>
        <w:spacing w:after="0" w:line="336" w:lineRule="auto"/>
        <w:ind w:left="0" w:firstLine="709"/>
        <w:jc w:val="both"/>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 xml:space="preserve">постановление Администрации Железнодорожного внутригородского района городского округа Самара от 04.09.2017 № </w:t>
      </w:r>
      <w:r w:rsidRPr="003279A9">
        <w:rPr>
          <w:rFonts w:ascii="Times New Roman" w:eastAsia="Times New Roman" w:hAnsi="Times New Roman"/>
          <w:sz w:val="28"/>
          <w:szCs w:val="28"/>
          <w:lang w:eastAsia="ru-RU"/>
        </w:rPr>
        <w:t>134</w:t>
      </w:r>
      <w:r w:rsidRPr="007D4EC0">
        <w:rPr>
          <w:rFonts w:ascii="Times New Roman" w:eastAsia="Times New Roman" w:hAnsi="Times New Roman"/>
          <w:sz w:val="28"/>
          <w:szCs w:val="28"/>
          <w:lang w:eastAsia="ru-RU"/>
        </w:rPr>
        <w:t>;</w:t>
      </w:r>
    </w:p>
    <w:p w:rsidR="007D4EC0" w:rsidRPr="007D4EC0" w:rsidRDefault="007D4EC0" w:rsidP="004862F4">
      <w:pPr>
        <w:widowControl w:val="0"/>
        <w:numPr>
          <w:ilvl w:val="0"/>
          <w:numId w:val="12"/>
        </w:numPr>
        <w:autoSpaceDE w:val="0"/>
        <w:autoSpaceDN w:val="0"/>
        <w:spacing w:after="0" w:line="336" w:lineRule="auto"/>
        <w:ind w:left="0" w:firstLine="709"/>
        <w:jc w:val="both"/>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 xml:space="preserve">постановление Администрации Железнодорожного внутригородского района городского округа Самара от 04.09.2017 </w:t>
      </w:r>
      <w:r w:rsidRPr="003279A9">
        <w:rPr>
          <w:rFonts w:ascii="Times New Roman" w:eastAsia="Times New Roman" w:hAnsi="Times New Roman"/>
          <w:sz w:val="28"/>
          <w:szCs w:val="28"/>
          <w:lang w:eastAsia="ru-RU"/>
        </w:rPr>
        <w:t>№ 135.</w:t>
      </w:r>
    </w:p>
    <w:p w:rsidR="007D4EC0" w:rsidRPr="003279A9" w:rsidRDefault="007D4EC0" w:rsidP="004862F4">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7D4EC0">
        <w:rPr>
          <w:rFonts w:ascii="Times New Roman" w:eastAsia="Times New Roman" w:hAnsi="Times New Roman"/>
          <w:sz w:val="28"/>
          <w:szCs w:val="28"/>
          <w:lang w:eastAsia="ru-RU"/>
        </w:rPr>
        <w:t xml:space="preserve">В соответствии с положениями </w:t>
      </w:r>
      <w:hyperlink r:id="rId18" w:history="1">
        <w:r w:rsidRPr="007D4EC0">
          <w:rPr>
            <w:rFonts w:ascii="Times New Roman" w:eastAsia="Times New Roman" w:hAnsi="Times New Roman"/>
            <w:sz w:val="28"/>
            <w:szCs w:val="28"/>
            <w:lang w:eastAsia="ru-RU"/>
          </w:rPr>
          <w:t>Порядка</w:t>
        </w:r>
      </w:hyperlink>
      <w:r w:rsidRPr="007D4EC0">
        <w:rPr>
          <w:rFonts w:ascii="Times New Roman" w:eastAsia="Times New Roman" w:hAnsi="Times New Roman"/>
          <w:sz w:val="28"/>
          <w:szCs w:val="28"/>
          <w:lang w:eastAsia="ru-RU"/>
        </w:rPr>
        <w:t xml:space="preserve"> разработки, реализации и оценки эффективности муниципальных программ Железнодорожного внутригородского района городского округа Самара, утвержденного постановлением Администрации Железнодорожного внутригородского района городского округа Самара от 14.07.2017 №72, в сроки, установленные указанным документом</w:t>
      </w:r>
      <w:hyperlink r:id="rId19" w:history="1"/>
      <w:r w:rsidRPr="007D4EC0">
        <w:rPr>
          <w:rFonts w:ascii="Times New Roman" w:eastAsia="Times New Roman" w:hAnsi="Times New Roman"/>
          <w:sz w:val="28"/>
          <w:szCs w:val="28"/>
          <w:lang w:eastAsia="ru-RU"/>
        </w:rPr>
        <w:t>, в рамках реализации муниципальной программы будет проводиться постоянный мониторинг и, при необходимости, корректировка данных</w:t>
      </w:r>
      <w:proofErr w:type="gramStart"/>
      <w:r w:rsidRPr="007D4EC0">
        <w:rPr>
          <w:rFonts w:ascii="Times New Roman" w:eastAsia="Times New Roman" w:hAnsi="Times New Roman"/>
          <w:sz w:val="28"/>
          <w:szCs w:val="28"/>
          <w:lang w:eastAsia="ru-RU"/>
        </w:rPr>
        <w:t>.</w:t>
      </w:r>
      <w:r w:rsidR="00FE055C">
        <w:rPr>
          <w:rFonts w:ascii="Times New Roman" w:eastAsia="Times New Roman" w:hAnsi="Times New Roman"/>
          <w:sz w:val="28"/>
          <w:szCs w:val="28"/>
          <w:lang w:eastAsia="ru-RU"/>
        </w:rPr>
        <w:t>».</w:t>
      </w:r>
      <w:proofErr w:type="gramEnd"/>
    </w:p>
    <w:p w:rsidR="001D679B" w:rsidRPr="003279A9" w:rsidRDefault="00FE055C" w:rsidP="004862F4">
      <w:pPr>
        <w:widowControl w:val="0"/>
        <w:autoSpaceDE w:val="0"/>
        <w:autoSpaceDN w:val="0"/>
        <w:spacing w:after="0" w:line="33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sidR="007D4EC0" w:rsidRPr="003279A9">
        <w:rPr>
          <w:rFonts w:ascii="Times New Roman" w:eastAsia="Times New Roman" w:hAnsi="Times New Roman"/>
          <w:sz w:val="28"/>
          <w:szCs w:val="28"/>
          <w:lang w:eastAsia="ru-RU"/>
        </w:rPr>
        <w:t xml:space="preserve"> </w:t>
      </w:r>
      <w:r w:rsidR="001D679B" w:rsidRPr="003279A9">
        <w:rPr>
          <w:rFonts w:ascii="Times New Roman" w:hAnsi="Times New Roman"/>
          <w:sz w:val="28"/>
          <w:szCs w:val="28"/>
        </w:rPr>
        <w:t>Приложение № 1 к Программе изложить в редакции, прилагаемой к настоящему постановлению.</w:t>
      </w:r>
    </w:p>
    <w:p w:rsidR="001D679B" w:rsidRPr="003279A9" w:rsidRDefault="00FE055C" w:rsidP="004862F4">
      <w:pPr>
        <w:pStyle w:val="ConsPlusNormal"/>
        <w:spacing w:line="33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4EC0" w:rsidRPr="003279A9">
        <w:rPr>
          <w:rFonts w:ascii="Times New Roman" w:hAnsi="Times New Roman" w:cs="Times New Roman"/>
          <w:sz w:val="28"/>
          <w:szCs w:val="28"/>
        </w:rPr>
        <w:t xml:space="preserve"> </w:t>
      </w:r>
      <w:r>
        <w:rPr>
          <w:rFonts w:ascii="Times New Roman" w:hAnsi="Times New Roman" w:cs="Times New Roman"/>
          <w:sz w:val="28"/>
          <w:szCs w:val="28"/>
        </w:rPr>
        <w:t>1.2.10.</w:t>
      </w:r>
      <w:r w:rsidR="007D4EC0" w:rsidRPr="003279A9">
        <w:rPr>
          <w:rFonts w:ascii="Times New Roman" w:hAnsi="Times New Roman" w:cs="Times New Roman"/>
          <w:sz w:val="28"/>
          <w:szCs w:val="28"/>
        </w:rPr>
        <w:t xml:space="preserve"> </w:t>
      </w:r>
      <w:r w:rsidR="001D679B" w:rsidRPr="003279A9">
        <w:rPr>
          <w:rFonts w:ascii="Times New Roman" w:hAnsi="Times New Roman" w:cs="Times New Roman"/>
          <w:sz w:val="28"/>
          <w:szCs w:val="28"/>
        </w:rPr>
        <w:t>Приложение № 2 к Программе изложить в редакции, прилагаемой к настоящему постановлению.</w:t>
      </w:r>
    </w:p>
    <w:p w:rsidR="001D679B" w:rsidRPr="003279A9" w:rsidRDefault="00FE055C" w:rsidP="004862F4">
      <w:pPr>
        <w:spacing w:after="0" w:line="336" w:lineRule="auto"/>
        <w:ind w:firstLine="645"/>
        <w:jc w:val="both"/>
        <w:rPr>
          <w:rFonts w:ascii="Times New Roman" w:hAnsi="Times New Roman"/>
          <w:sz w:val="28"/>
          <w:szCs w:val="28"/>
        </w:rPr>
      </w:pPr>
      <w:r>
        <w:rPr>
          <w:rFonts w:ascii="Times New Roman" w:hAnsi="Times New Roman"/>
          <w:sz w:val="28"/>
          <w:szCs w:val="28"/>
        </w:rPr>
        <w:t>1.2.11.</w:t>
      </w:r>
      <w:r w:rsidR="00F67CE7">
        <w:rPr>
          <w:rFonts w:ascii="Times New Roman" w:hAnsi="Times New Roman"/>
          <w:sz w:val="28"/>
          <w:szCs w:val="28"/>
        </w:rPr>
        <w:t xml:space="preserve"> </w:t>
      </w:r>
      <w:r w:rsidR="00410641" w:rsidRPr="003279A9">
        <w:rPr>
          <w:rFonts w:ascii="Times New Roman" w:hAnsi="Times New Roman"/>
          <w:sz w:val="28"/>
          <w:szCs w:val="28"/>
        </w:rPr>
        <w:t>Приложение № 3</w:t>
      </w:r>
      <w:r w:rsidR="001D679B" w:rsidRPr="003279A9">
        <w:rPr>
          <w:rFonts w:ascii="Times New Roman" w:hAnsi="Times New Roman"/>
          <w:sz w:val="28"/>
          <w:szCs w:val="28"/>
        </w:rPr>
        <w:t xml:space="preserve"> к Программе изложить в редакции, прилагаемой к настоящему постановлению.</w:t>
      </w:r>
    </w:p>
    <w:p w:rsidR="003279A9" w:rsidRPr="003279A9" w:rsidRDefault="00FE055C" w:rsidP="004862F4">
      <w:pPr>
        <w:spacing w:after="0" w:line="336" w:lineRule="auto"/>
        <w:ind w:firstLine="645"/>
        <w:jc w:val="both"/>
        <w:rPr>
          <w:rFonts w:ascii="Times New Roman" w:hAnsi="Times New Roman"/>
          <w:sz w:val="28"/>
          <w:szCs w:val="28"/>
        </w:rPr>
      </w:pPr>
      <w:r>
        <w:rPr>
          <w:rFonts w:ascii="Times New Roman" w:hAnsi="Times New Roman"/>
          <w:sz w:val="28"/>
          <w:szCs w:val="28"/>
        </w:rPr>
        <w:t>1.2.12.</w:t>
      </w:r>
      <w:r w:rsidR="003279A9" w:rsidRPr="003279A9">
        <w:rPr>
          <w:rFonts w:ascii="Times New Roman" w:hAnsi="Times New Roman"/>
          <w:sz w:val="28"/>
          <w:szCs w:val="28"/>
        </w:rPr>
        <w:tab/>
      </w:r>
      <w:r w:rsidR="00F67CE7">
        <w:rPr>
          <w:rFonts w:ascii="Times New Roman" w:hAnsi="Times New Roman"/>
          <w:sz w:val="28"/>
          <w:szCs w:val="28"/>
        </w:rPr>
        <w:t xml:space="preserve"> </w:t>
      </w:r>
      <w:r w:rsidR="003279A9" w:rsidRPr="003279A9">
        <w:rPr>
          <w:rFonts w:ascii="Times New Roman" w:hAnsi="Times New Roman"/>
          <w:sz w:val="28"/>
          <w:szCs w:val="28"/>
        </w:rPr>
        <w:t>Приложение № 6 к Программе изложить в редакции, прилагаемой к настоящему постановлению.</w:t>
      </w:r>
    </w:p>
    <w:p w:rsidR="001D679B" w:rsidRPr="003279A9" w:rsidRDefault="001D679B" w:rsidP="004862F4">
      <w:pPr>
        <w:pStyle w:val="ConsPlusNormal"/>
        <w:spacing w:line="336" w:lineRule="auto"/>
        <w:ind w:firstLine="709"/>
        <w:jc w:val="both"/>
        <w:rPr>
          <w:rFonts w:ascii="Times New Roman" w:hAnsi="Times New Roman" w:cs="Times New Roman"/>
          <w:sz w:val="28"/>
          <w:szCs w:val="28"/>
        </w:rPr>
      </w:pPr>
      <w:r w:rsidRPr="003279A9">
        <w:rPr>
          <w:rFonts w:ascii="Times New Roman" w:hAnsi="Times New Roman" w:cs="Times New Roman"/>
          <w:sz w:val="28"/>
          <w:szCs w:val="28"/>
        </w:rPr>
        <w:t xml:space="preserve"> 2. </w:t>
      </w:r>
      <w:r w:rsidR="00F67CE7">
        <w:rPr>
          <w:rFonts w:ascii="Times New Roman" w:hAnsi="Times New Roman" w:cs="Times New Roman"/>
          <w:sz w:val="28"/>
          <w:szCs w:val="28"/>
        </w:rPr>
        <w:t xml:space="preserve">     </w:t>
      </w:r>
      <w:r w:rsidRPr="003279A9">
        <w:rPr>
          <w:rFonts w:ascii="Times New Roman" w:hAnsi="Times New Roman" w:cs="Times New Roman"/>
          <w:sz w:val="28"/>
          <w:szCs w:val="28"/>
        </w:rPr>
        <w:t>Настоящее постановление вступает в силу со дня официального опубликования.</w:t>
      </w:r>
    </w:p>
    <w:p w:rsidR="001D679B" w:rsidRPr="003279A9" w:rsidRDefault="001D679B" w:rsidP="004862F4">
      <w:pPr>
        <w:pStyle w:val="ConsPlusNormal"/>
        <w:spacing w:line="336" w:lineRule="auto"/>
        <w:ind w:firstLine="709"/>
        <w:jc w:val="both"/>
        <w:rPr>
          <w:rFonts w:ascii="Times New Roman" w:hAnsi="Times New Roman" w:cs="Times New Roman"/>
          <w:sz w:val="28"/>
          <w:szCs w:val="28"/>
        </w:rPr>
      </w:pPr>
      <w:r w:rsidRPr="003279A9">
        <w:rPr>
          <w:rFonts w:ascii="Times New Roman" w:hAnsi="Times New Roman" w:cs="Times New Roman"/>
          <w:sz w:val="28"/>
          <w:szCs w:val="28"/>
        </w:rPr>
        <w:t xml:space="preserve"> 3.   </w:t>
      </w:r>
      <w:r w:rsidR="00F67CE7">
        <w:rPr>
          <w:rFonts w:ascii="Times New Roman" w:hAnsi="Times New Roman" w:cs="Times New Roman"/>
          <w:sz w:val="28"/>
          <w:szCs w:val="28"/>
        </w:rPr>
        <w:t xml:space="preserve">   </w:t>
      </w:r>
      <w:proofErr w:type="gramStart"/>
      <w:r w:rsidRPr="003279A9">
        <w:rPr>
          <w:rFonts w:ascii="Times New Roman" w:hAnsi="Times New Roman" w:cs="Times New Roman"/>
          <w:sz w:val="28"/>
          <w:szCs w:val="28"/>
        </w:rPr>
        <w:t>Контроль за</w:t>
      </w:r>
      <w:proofErr w:type="gramEnd"/>
      <w:r w:rsidRPr="003279A9">
        <w:rPr>
          <w:rFonts w:ascii="Times New Roman" w:hAnsi="Times New Roman" w:cs="Times New Roman"/>
          <w:sz w:val="28"/>
          <w:szCs w:val="28"/>
        </w:rPr>
        <w:t xml:space="preserve"> выполнением настоящего постановления оставляю за собой.</w:t>
      </w:r>
    </w:p>
    <w:p w:rsidR="001D679B" w:rsidRPr="003279A9" w:rsidRDefault="001D679B" w:rsidP="004862F4">
      <w:pPr>
        <w:pStyle w:val="ConsPlusNormal"/>
        <w:spacing w:line="336" w:lineRule="auto"/>
        <w:ind w:firstLine="709"/>
        <w:jc w:val="both"/>
        <w:rPr>
          <w:rFonts w:ascii="Times New Roman" w:hAnsi="Times New Roman" w:cs="Times New Roman"/>
          <w:sz w:val="28"/>
          <w:szCs w:val="28"/>
        </w:rPr>
      </w:pPr>
    </w:p>
    <w:p w:rsidR="001D679B" w:rsidRPr="003279A9" w:rsidRDefault="001D679B" w:rsidP="004862F4">
      <w:pPr>
        <w:pStyle w:val="ConsPlusNormal"/>
        <w:spacing w:line="336" w:lineRule="auto"/>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6032"/>
        <w:gridCol w:w="1361"/>
        <w:gridCol w:w="2177"/>
      </w:tblGrid>
      <w:tr w:rsidR="00B12834" w:rsidRPr="00B12834" w:rsidTr="00367E51">
        <w:trPr>
          <w:jc w:val="center"/>
        </w:trPr>
        <w:tc>
          <w:tcPr>
            <w:tcW w:w="6204" w:type="dxa"/>
            <w:hideMark/>
          </w:tcPr>
          <w:p w:rsidR="00B12834" w:rsidRPr="00B12834" w:rsidRDefault="00B12834" w:rsidP="00B12834">
            <w:pPr>
              <w:spacing w:after="0" w:line="240" w:lineRule="auto"/>
              <w:jc w:val="center"/>
              <w:rPr>
                <w:rFonts w:ascii="Times New Roman" w:eastAsia="Times New Roman" w:hAnsi="Times New Roman"/>
                <w:sz w:val="28"/>
                <w:szCs w:val="28"/>
                <w:lang w:eastAsia="ru-RU"/>
              </w:rPr>
            </w:pPr>
            <w:r w:rsidRPr="00B12834">
              <w:rPr>
                <w:rFonts w:ascii="Times New Roman" w:eastAsia="Times New Roman" w:hAnsi="Times New Roman"/>
                <w:sz w:val="28"/>
                <w:szCs w:val="28"/>
                <w:lang w:eastAsia="ru-RU"/>
              </w:rPr>
              <w:t xml:space="preserve">Глава Администрации </w:t>
            </w:r>
          </w:p>
        </w:tc>
        <w:tc>
          <w:tcPr>
            <w:tcW w:w="1417" w:type="dxa"/>
          </w:tcPr>
          <w:p w:rsidR="00B12834" w:rsidRPr="00B12834" w:rsidRDefault="00B12834" w:rsidP="00B12834">
            <w:pPr>
              <w:spacing w:after="0" w:line="240" w:lineRule="auto"/>
              <w:jc w:val="both"/>
              <w:rPr>
                <w:rFonts w:ascii="Times New Roman" w:eastAsia="Times New Roman" w:hAnsi="Times New Roman"/>
                <w:sz w:val="28"/>
                <w:szCs w:val="28"/>
                <w:lang w:eastAsia="ru-RU"/>
              </w:rPr>
            </w:pPr>
          </w:p>
        </w:tc>
        <w:tc>
          <w:tcPr>
            <w:tcW w:w="2233" w:type="dxa"/>
          </w:tcPr>
          <w:p w:rsidR="00B12834" w:rsidRPr="00B12834" w:rsidRDefault="00B12834" w:rsidP="00B12834">
            <w:pPr>
              <w:spacing w:after="0" w:line="240" w:lineRule="auto"/>
              <w:jc w:val="both"/>
              <w:rPr>
                <w:rFonts w:ascii="Times New Roman" w:eastAsia="Times New Roman" w:hAnsi="Times New Roman"/>
                <w:sz w:val="28"/>
                <w:szCs w:val="28"/>
                <w:lang w:eastAsia="ru-RU"/>
              </w:rPr>
            </w:pPr>
          </w:p>
        </w:tc>
      </w:tr>
      <w:tr w:rsidR="00B12834" w:rsidRPr="00B12834" w:rsidTr="00367E51">
        <w:trPr>
          <w:jc w:val="center"/>
        </w:trPr>
        <w:tc>
          <w:tcPr>
            <w:tcW w:w="6204" w:type="dxa"/>
            <w:hideMark/>
          </w:tcPr>
          <w:p w:rsidR="00B12834" w:rsidRPr="00B12834" w:rsidRDefault="00B12834" w:rsidP="00B12834">
            <w:pPr>
              <w:spacing w:after="0" w:line="240" w:lineRule="auto"/>
              <w:jc w:val="center"/>
              <w:rPr>
                <w:rFonts w:ascii="Times New Roman" w:eastAsia="Times New Roman" w:hAnsi="Times New Roman"/>
                <w:sz w:val="28"/>
                <w:szCs w:val="28"/>
                <w:lang w:eastAsia="ru-RU"/>
              </w:rPr>
            </w:pPr>
            <w:r w:rsidRPr="00B12834">
              <w:rPr>
                <w:rFonts w:ascii="Times New Roman" w:eastAsia="Times New Roman" w:hAnsi="Times New Roman"/>
                <w:sz w:val="28"/>
                <w:szCs w:val="28"/>
                <w:lang w:eastAsia="ru-RU"/>
              </w:rPr>
              <w:t>Железнодорожного внутригородского</w:t>
            </w:r>
          </w:p>
        </w:tc>
        <w:tc>
          <w:tcPr>
            <w:tcW w:w="1417" w:type="dxa"/>
          </w:tcPr>
          <w:p w:rsidR="00B12834" w:rsidRPr="00B12834" w:rsidRDefault="00B12834" w:rsidP="00B12834">
            <w:pPr>
              <w:spacing w:after="0" w:line="240" w:lineRule="auto"/>
              <w:jc w:val="both"/>
              <w:rPr>
                <w:rFonts w:ascii="Times New Roman" w:eastAsia="Times New Roman" w:hAnsi="Times New Roman"/>
                <w:sz w:val="28"/>
                <w:szCs w:val="28"/>
                <w:lang w:eastAsia="ru-RU"/>
              </w:rPr>
            </w:pPr>
          </w:p>
        </w:tc>
        <w:tc>
          <w:tcPr>
            <w:tcW w:w="2233" w:type="dxa"/>
          </w:tcPr>
          <w:p w:rsidR="00B12834" w:rsidRPr="00B12834" w:rsidRDefault="00B12834" w:rsidP="00B12834">
            <w:pPr>
              <w:spacing w:after="0" w:line="240" w:lineRule="auto"/>
              <w:jc w:val="both"/>
              <w:rPr>
                <w:rFonts w:ascii="Times New Roman" w:eastAsia="Times New Roman" w:hAnsi="Times New Roman"/>
                <w:sz w:val="28"/>
                <w:szCs w:val="28"/>
                <w:lang w:eastAsia="ru-RU"/>
              </w:rPr>
            </w:pPr>
          </w:p>
        </w:tc>
      </w:tr>
      <w:tr w:rsidR="00B12834" w:rsidRPr="00B12834" w:rsidTr="00367E51">
        <w:trPr>
          <w:jc w:val="center"/>
        </w:trPr>
        <w:tc>
          <w:tcPr>
            <w:tcW w:w="6204" w:type="dxa"/>
            <w:hideMark/>
          </w:tcPr>
          <w:p w:rsidR="00B12834" w:rsidRPr="00B12834" w:rsidRDefault="00B12834" w:rsidP="00B12834">
            <w:pPr>
              <w:spacing w:after="0" w:line="240" w:lineRule="auto"/>
              <w:jc w:val="center"/>
              <w:rPr>
                <w:rFonts w:ascii="Times New Roman" w:eastAsia="Times New Roman" w:hAnsi="Times New Roman"/>
                <w:sz w:val="28"/>
                <w:szCs w:val="28"/>
                <w:lang w:eastAsia="ru-RU"/>
              </w:rPr>
            </w:pPr>
            <w:r w:rsidRPr="00B12834">
              <w:rPr>
                <w:rFonts w:ascii="Times New Roman" w:eastAsia="Times New Roman" w:hAnsi="Times New Roman"/>
                <w:sz w:val="28"/>
                <w:szCs w:val="28"/>
                <w:lang w:eastAsia="ru-RU"/>
              </w:rPr>
              <w:t>района городского округа Самара</w:t>
            </w:r>
          </w:p>
        </w:tc>
        <w:tc>
          <w:tcPr>
            <w:tcW w:w="1417" w:type="dxa"/>
          </w:tcPr>
          <w:p w:rsidR="00B12834" w:rsidRPr="00B12834" w:rsidRDefault="00B12834" w:rsidP="00B12834">
            <w:pPr>
              <w:spacing w:after="0" w:line="240" w:lineRule="auto"/>
              <w:jc w:val="both"/>
              <w:rPr>
                <w:rFonts w:ascii="Times New Roman" w:eastAsia="Times New Roman" w:hAnsi="Times New Roman"/>
                <w:sz w:val="28"/>
                <w:szCs w:val="28"/>
                <w:lang w:eastAsia="ru-RU"/>
              </w:rPr>
            </w:pPr>
          </w:p>
        </w:tc>
        <w:tc>
          <w:tcPr>
            <w:tcW w:w="2233" w:type="dxa"/>
            <w:hideMark/>
          </w:tcPr>
          <w:p w:rsidR="00B12834" w:rsidRPr="00B12834" w:rsidRDefault="00B12834" w:rsidP="00B12834">
            <w:pPr>
              <w:spacing w:after="0" w:line="240" w:lineRule="auto"/>
              <w:jc w:val="both"/>
              <w:rPr>
                <w:rFonts w:ascii="Times New Roman" w:eastAsia="Times New Roman" w:hAnsi="Times New Roman"/>
                <w:sz w:val="28"/>
                <w:szCs w:val="28"/>
                <w:lang w:eastAsia="ru-RU"/>
              </w:rPr>
            </w:pPr>
            <w:r w:rsidRPr="00B12834">
              <w:rPr>
                <w:rFonts w:ascii="Times New Roman" w:eastAsia="Times New Roman" w:hAnsi="Times New Roman"/>
                <w:sz w:val="28"/>
                <w:szCs w:val="28"/>
                <w:lang w:eastAsia="ru-RU"/>
              </w:rPr>
              <w:t xml:space="preserve">       В.В. Тюнин</w:t>
            </w:r>
          </w:p>
        </w:tc>
      </w:tr>
    </w:tbl>
    <w:p w:rsidR="001D679B" w:rsidRPr="003279A9" w:rsidRDefault="001D679B" w:rsidP="001D679B">
      <w:pPr>
        <w:pStyle w:val="ConsPlusNormal"/>
        <w:outlineLvl w:val="1"/>
        <w:rPr>
          <w:rFonts w:ascii="Times New Roman" w:hAnsi="Times New Roman" w:cs="Times New Roman"/>
          <w:sz w:val="28"/>
          <w:szCs w:val="28"/>
        </w:rPr>
      </w:pPr>
    </w:p>
    <w:p w:rsidR="001D679B" w:rsidRPr="003279A9" w:rsidRDefault="001D679B" w:rsidP="001D679B">
      <w:pPr>
        <w:pStyle w:val="ConsPlusNormal"/>
        <w:outlineLvl w:val="1"/>
        <w:rPr>
          <w:rFonts w:ascii="Times New Roman" w:hAnsi="Times New Roman" w:cs="Times New Roman"/>
          <w:sz w:val="28"/>
          <w:szCs w:val="28"/>
        </w:rPr>
      </w:pPr>
    </w:p>
    <w:p w:rsidR="001D679B" w:rsidRPr="003279A9" w:rsidRDefault="001D679B" w:rsidP="001D679B">
      <w:pPr>
        <w:pStyle w:val="ConsPlusNormal"/>
        <w:outlineLvl w:val="1"/>
        <w:rPr>
          <w:rFonts w:ascii="Times New Roman" w:hAnsi="Times New Roman" w:cs="Times New Roman"/>
          <w:sz w:val="28"/>
          <w:szCs w:val="28"/>
        </w:rPr>
      </w:pPr>
    </w:p>
    <w:p w:rsidR="003A3FE7" w:rsidRDefault="003A3FE7"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67CE7" w:rsidRDefault="00F67CE7" w:rsidP="003279A9">
      <w:pPr>
        <w:pStyle w:val="ConsPlusTitle"/>
        <w:outlineLvl w:val="0"/>
        <w:rPr>
          <w:rFonts w:ascii="Times New Roman" w:hAnsi="Times New Roman" w:cs="Times New Roman"/>
          <w:sz w:val="28"/>
          <w:szCs w:val="28"/>
        </w:rPr>
      </w:pPr>
    </w:p>
    <w:p w:rsidR="00F67CE7" w:rsidRDefault="00F67CE7" w:rsidP="003279A9">
      <w:pPr>
        <w:pStyle w:val="ConsPlusTitle"/>
        <w:outlineLvl w:val="0"/>
        <w:rPr>
          <w:rFonts w:ascii="Times New Roman" w:hAnsi="Times New Roman" w:cs="Times New Roman"/>
          <w:sz w:val="28"/>
          <w:szCs w:val="28"/>
        </w:rPr>
      </w:pPr>
    </w:p>
    <w:p w:rsidR="00F67CE7" w:rsidRDefault="00F67CE7"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FE055C" w:rsidRDefault="00FE055C" w:rsidP="003279A9">
      <w:pPr>
        <w:pStyle w:val="ConsPlusTitle"/>
        <w:outlineLvl w:val="0"/>
        <w:rPr>
          <w:rFonts w:ascii="Times New Roman" w:hAnsi="Times New Roman" w:cs="Times New Roman"/>
          <w:sz w:val="28"/>
          <w:szCs w:val="28"/>
        </w:rPr>
      </w:pPr>
    </w:p>
    <w:p w:rsidR="004862F4" w:rsidRDefault="004862F4" w:rsidP="003279A9">
      <w:pPr>
        <w:pStyle w:val="ConsPlusTitle"/>
        <w:outlineLvl w:val="0"/>
        <w:rPr>
          <w:rFonts w:ascii="Times New Roman" w:hAnsi="Times New Roman" w:cs="Times New Roman"/>
          <w:sz w:val="28"/>
          <w:szCs w:val="28"/>
        </w:rPr>
      </w:pPr>
    </w:p>
    <w:p w:rsidR="004862F4" w:rsidRDefault="004862F4" w:rsidP="003279A9">
      <w:pPr>
        <w:pStyle w:val="ConsPlusTitle"/>
        <w:outlineLvl w:val="0"/>
        <w:rPr>
          <w:rFonts w:ascii="Times New Roman" w:hAnsi="Times New Roman" w:cs="Times New Roman"/>
          <w:sz w:val="28"/>
          <w:szCs w:val="28"/>
        </w:rPr>
      </w:pPr>
    </w:p>
    <w:p w:rsidR="004862F4" w:rsidRDefault="004862F4" w:rsidP="003279A9">
      <w:pPr>
        <w:pStyle w:val="ConsPlusTitle"/>
        <w:outlineLvl w:val="0"/>
        <w:rPr>
          <w:rFonts w:ascii="Times New Roman" w:hAnsi="Times New Roman" w:cs="Times New Roman"/>
          <w:sz w:val="28"/>
          <w:szCs w:val="28"/>
        </w:rPr>
      </w:pPr>
    </w:p>
    <w:p w:rsidR="004862F4" w:rsidRDefault="004862F4" w:rsidP="003279A9">
      <w:pPr>
        <w:pStyle w:val="ConsPlusTitle"/>
        <w:outlineLvl w:val="0"/>
        <w:rPr>
          <w:rFonts w:ascii="Times New Roman" w:hAnsi="Times New Roman" w:cs="Times New Roman"/>
          <w:sz w:val="28"/>
          <w:szCs w:val="28"/>
        </w:rPr>
      </w:pPr>
    </w:p>
    <w:p w:rsidR="004862F4" w:rsidRDefault="004862F4" w:rsidP="003279A9">
      <w:pPr>
        <w:pStyle w:val="ConsPlusTitle"/>
        <w:outlineLvl w:val="0"/>
        <w:rPr>
          <w:rFonts w:ascii="Times New Roman" w:hAnsi="Times New Roman" w:cs="Times New Roman"/>
          <w:sz w:val="28"/>
          <w:szCs w:val="28"/>
        </w:rPr>
      </w:pPr>
    </w:p>
    <w:p w:rsidR="004862F4" w:rsidRPr="003279A9" w:rsidRDefault="004862F4" w:rsidP="003279A9">
      <w:pPr>
        <w:pStyle w:val="ConsPlusTitle"/>
        <w:outlineLvl w:val="0"/>
        <w:rPr>
          <w:rFonts w:ascii="Times New Roman" w:hAnsi="Times New Roman" w:cs="Times New Roman"/>
          <w:sz w:val="28"/>
          <w:szCs w:val="28"/>
        </w:rPr>
      </w:pPr>
    </w:p>
    <w:p w:rsidR="00830745" w:rsidRPr="003279A9" w:rsidRDefault="00830745" w:rsidP="00830745">
      <w:pPr>
        <w:pStyle w:val="ConsPlusNormal"/>
        <w:outlineLvl w:val="1"/>
        <w:rPr>
          <w:rFonts w:ascii="Times New Roman" w:hAnsi="Times New Roman" w:cs="Times New Roman"/>
          <w:sz w:val="28"/>
          <w:szCs w:val="28"/>
        </w:rPr>
      </w:pPr>
    </w:p>
    <w:p w:rsidR="00830745" w:rsidRPr="003279A9" w:rsidRDefault="00950BA1" w:rsidP="00830745">
      <w:pPr>
        <w:pStyle w:val="ConsPlusNormal"/>
        <w:outlineLvl w:val="1"/>
        <w:rPr>
          <w:rFonts w:ascii="Times New Roman" w:hAnsi="Times New Roman" w:cs="Times New Roman"/>
          <w:sz w:val="28"/>
          <w:szCs w:val="28"/>
        </w:rPr>
      </w:pPr>
      <w:r>
        <w:rPr>
          <w:rFonts w:ascii="Times New Roman" w:hAnsi="Times New Roman" w:cs="Times New Roman"/>
          <w:sz w:val="28"/>
          <w:szCs w:val="28"/>
        </w:rPr>
        <w:t>А</w:t>
      </w:r>
      <w:r w:rsidR="00830745" w:rsidRPr="003279A9">
        <w:rPr>
          <w:rFonts w:ascii="Times New Roman" w:hAnsi="Times New Roman" w:cs="Times New Roman"/>
          <w:sz w:val="28"/>
          <w:szCs w:val="28"/>
        </w:rPr>
        <w:t>. В.</w:t>
      </w:r>
      <w:r>
        <w:rPr>
          <w:rFonts w:ascii="Times New Roman" w:hAnsi="Times New Roman" w:cs="Times New Roman"/>
          <w:sz w:val="28"/>
          <w:szCs w:val="28"/>
        </w:rPr>
        <w:t xml:space="preserve"> Починок</w:t>
      </w:r>
    </w:p>
    <w:p w:rsidR="00F96DC7" w:rsidRPr="003279A9" w:rsidRDefault="00950BA1" w:rsidP="00830745">
      <w:pPr>
        <w:pStyle w:val="ConsPlusNormal"/>
        <w:outlineLvl w:val="1"/>
        <w:rPr>
          <w:rFonts w:ascii="Times New Roman" w:hAnsi="Times New Roman" w:cs="Times New Roman"/>
          <w:sz w:val="28"/>
          <w:szCs w:val="28"/>
        </w:rPr>
      </w:pPr>
      <w:r>
        <w:rPr>
          <w:rFonts w:ascii="Times New Roman" w:hAnsi="Times New Roman" w:cs="Times New Roman"/>
          <w:sz w:val="28"/>
          <w:szCs w:val="28"/>
        </w:rPr>
        <w:t>339 01 52</w:t>
      </w:r>
    </w:p>
    <w:sectPr w:rsidR="00F96DC7" w:rsidRPr="003279A9" w:rsidSect="00950BA1">
      <w:pgSz w:w="11906" w:h="16838"/>
      <w:pgMar w:top="1134" w:right="851" w:bottom="1134"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48" w:rsidRDefault="002F4A48" w:rsidP="008807FD">
      <w:pPr>
        <w:spacing w:after="0" w:line="240" w:lineRule="auto"/>
      </w:pPr>
      <w:r>
        <w:separator/>
      </w:r>
    </w:p>
  </w:endnote>
  <w:endnote w:type="continuationSeparator" w:id="0">
    <w:p w:rsidR="002F4A48" w:rsidRDefault="002F4A48" w:rsidP="0088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48" w:rsidRDefault="002F4A48" w:rsidP="008807FD">
      <w:pPr>
        <w:spacing w:after="0" w:line="240" w:lineRule="auto"/>
      </w:pPr>
      <w:r>
        <w:separator/>
      </w:r>
    </w:p>
  </w:footnote>
  <w:footnote w:type="continuationSeparator" w:id="0">
    <w:p w:rsidR="002F4A48" w:rsidRDefault="002F4A48" w:rsidP="0088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E" w:rsidRDefault="00F352EE" w:rsidP="00E90E7F">
    <w:pPr>
      <w:pStyle w:val="a7"/>
      <w:jc w:val="center"/>
    </w:pPr>
    <w:r>
      <w:fldChar w:fldCharType="begin"/>
    </w:r>
    <w:r>
      <w:instrText xml:space="preserve"> PAGE   \* MERGEFORMAT </w:instrText>
    </w:r>
    <w:r>
      <w:fldChar w:fldCharType="separate"/>
    </w:r>
    <w:r w:rsidR="0004289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58E"/>
    <w:multiLevelType w:val="hybridMultilevel"/>
    <w:tmpl w:val="8C9012F2"/>
    <w:lvl w:ilvl="0" w:tplc="542C97B8">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83D0D46"/>
    <w:multiLevelType w:val="hybridMultilevel"/>
    <w:tmpl w:val="BD5CF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053EB"/>
    <w:multiLevelType w:val="multilevel"/>
    <w:tmpl w:val="CDAE27A8"/>
    <w:lvl w:ilvl="0">
      <w:start w:val="1"/>
      <w:numFmt w:val="decimal"/>
      <w:lvlText w:val="%1."/>
      <w:lvlJc w:val="left"/>
      <w:pPr>
        <w:ind w:left="1429" w:hanging="360"/>
      </w:pPr>
    </w:lvl>
    <w:lvl w:ilvl="1">
      <w:start w:val="1"/>
      <w:numFmt w:val="decimal"/>
      <w:lvlText w:val="1.%2."/>
      <w:lvlJc w:val="left"/>
      <w:pPr>
        <w:ind w:left="1918"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E287062"/>
    <w:multiLevelType w:val="hybridMultilevel"/>
    <w:tmpl w:val="7E4CAA62"/>
    <w:lvl w:ilvl="0" w:tplc="40043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B72988"/>
    <w:multiLevelType w:val="multilevel"/>
    <w:tmpl w:val="E6C23388"/>
    <w:lvl w:ilvl="0">
      <w:start w:val="1"/>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E7262F4"/>
    <w:multiLevelType w:val="hybridMultilevel"/>
    <w:tmpl w:val="F6C4769A"/>
    <w:lvl w:ilvl="0" w:tplc="40043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37836"/>
    <w:multiLevelType w:val="multilevel"/>
    <w:tmpl w:val="BADC093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8D35F2"/>
    <w:multiLevelType w:val="hybridMultilevel"/>
    <w:tmpl w:val="66E4C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343B3"/>
    <w:multiLevelType w:val="hybridMultilevel"/>
    <w:tmpl w:val="BCC8B93C"/>
    <w:lvl w:ilvl="0" w:tplc="40043898">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9">
    <w:nsid w:val="64653129"/>
    <w:multiLevelType w:val="hybridMultilevel"/>
    <w:tmpl w:val="62CEE21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105B3"/>
    <w:multiLevelType w:val="hybridMultilevel"/>
    <w:tmpl w:val="C304EECA"/>
    <w:lvl w:ilvl="0" w:tplc="9112FE4A">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542FF"/>
    <w:multiLevelType w:val="hybridMultilevel"/>
    <w:tmpl w:val="44D648A2"/>
    <w:lvl w:ilvl="0" w:tplc="390E31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AC522AA"/>
    <w:multiLevelType w:val="hybridMultilevel"/>
    <w:tmpl w:val="2CB2EF60"/>
    <w:lvl w:ilvl="0" w:tplc="40043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C72FEE"/>
    <w:multiLevelType w:val="multilevel"/>
    <w:tmpl w:val="16DEC680"/>
    <w:lvl w:ilvl="0">
      <w:start w:val="1"/>
      <w:numFmt w:val="decimal"/>
      <w:lvlText w:val="%1"/>
      <w:lvlJc w:val="left"/>
      <w:pPr>
        <w:ind w:left="510" w:hanging="510"/>
      </w:pPr>
      <w:rPr>
        <w:rFonts w:hint="default"/>
      </w:rPr>
    </w:lvl>
    <w:lvl w:ilvl="1">
      <w:start w:val="12"/>
      <w:numFmt w:val="decimal"/>
      <w:lvlText w:val="%1.%2"/>
      <w:lvlJc w:val="left"/>
      <w:pPr>
        <w:ind w:left="1155" w:hanging="51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num w:numId="1">
    <w:abstractNumId w:val="7"/>
  </w:num>
  <w:num w:numId="2">
    <w:abstractNumId w:val="1"/>
  </w:num>
  <w:num w:numId="3">
    <w:abstractNumId w:val="2"/>
  </w:num>
  <w:num w:numId="4">
    <w:abstractNumId w:val="6"/>
  </w:num>
  <w:num w:numId="5">
    <w:abstractNumId w:val="10"/>
  </w:num>
  <w:num w:numId="6">
    <w:abstractNumId w:val="9"/>
  </w:num>
  <w:num w:numId="7">
    <w:abstractNumId w:val="8"/>
  </w:num>
  <w:num w:numId="8">
    <w:abstractNumId w:val="5"/>
  </w:num>
  <w:num w:numId="9">
    <w:abstractNumId w:val="12"/>
  </w:num>
  <w:num w:numId="10">
    <w:abstractNumId w:val="11"/>
  </w:num>
  <w:num w:numId="11">
    <w:abstractNumId w:val="4"/>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3"/>
    <w:rsid w:val="00013089"/>
    <w:rsid w:val="000219CF"/>
    <w:rsid w:val="00023CCC"/>
    <w:rsid w:val="00042897"/>
    <w:rsid w:val="00063AFA"/>
    <w:rsid w:val="00087A25"/>
    <w:rsid w:val="000D7091"/>
    <w:rsid w:val="001257BA"/>
    <w:rsid w:val="00130C78"/>
    <w:rsid w:val="001461FD"/>
    <w:rsid w:val="001717DF"/>
    <w:rsid w:val="0017289C"/>
    <w:rsid w:val="00186B5F"/>
    <w:rsid w:val="001B47AC"/>
    <w:rsid w:val="001C474B"/>
    <w:rsid w:val="001D679B"/>
    <w:rsid w:val="001F3CE2"/>
    <w:rsid w:val="00204CC6"/>
    <w:rsid w:val="0021033F"/>
    <w:rsid w:val="0024635D"/>
    <w:rsid w:val="00252320"/>
    <w:rsid w:val="002B4342"/>
    <w:rsid w:val="002E0E02"/>
    <w:rsid w:val="002F4889"/>
    <w:rsid w:val="002F4A48"/>
    <w:rsid w:val="003279A9"/>
    <w:rsid w:val="00335947"/>
    <w:rsid w:val="00355B53"/>
    <w:rsid w:val="00367E51"/>
    <w:rsid w:val="003A3FE7"/>
    <w:rsid w:val="003A6B26"/>
    <w:rsid w:val="003C15D9"/>
    <w:rsid w:val="003F225F"/>
    <w:rsid w:val="003F5B49"/>
    <w:rsid w:val="00410641"/>
    <w:rsid w:val="00417F1A"/>
    <w:rsid w:val="00426A55"/>
    <w:rsid w:val="004821D6"/>
    <w:rsid w:val="004862F4"/>
    <w:rsid w:val="0049537E"/>
    <w:rsid w:val="004B0A85"/>
    <w:rsid w:val="0052021A"/>
    <w:rsid w:val="005256A1"/>
    <w:rsid w:val="00530FFE"/>
    <w:rsid w:val="00542EA1"/>
    <w:rsid w:val="00547DDF"/>
    <w:rsid w:val="005A550A"/>
    <w:rsid w:val="005C7FDA"/>
    <w:rsid w:val="005E0992"/>
    <w:rsid w:val="005E3222"/>
    <w:rsid w:val="005E757D"/>
    <w:rsid w:val="00602A8A"/>
    <w:rsid w:val="006159D5"/>
    <w:rsid w:val="0066520F"/>
    <w:rsid w:val="006747FB"/>
    <w:rsid w:val="00695D7E"/>
    <w:rsid w:val="006C3727"/>
    <w:rsid w:val="00714707"/>
    <w:rsid w:val="00733255"/>
    <w:rsid w:val="00744B9A"/>
    <w:rsid w:val="00763589"/>
    <w:rsid w:val="007C129B"/>
    <w:rsid w:val="007D43B2"/>
    <w:rsid w:val="007D4EC0"/>
    <w:rsid w:val="007E5CE0"/>
    <w:rsid w:val="0081653C"/>
    <w:rsid w:val="00830745"/>
    <w:rsid w:val="008432D7"/>
    <w:rsid w:val="00861F15"/>
    <w:rsid w:val="00871911"/>
    <w:rsid w:val="0087659D"/>
    <w:rsid w:val="008807FD"/>
    <w:rsid w:val="00882403"/>
    <w:rsid w:val="008925F6"/>
    <w:rsid w:val="00897CCE"/>
    <w:rsid w:val="008B4C9C"/>
    <w:rsid w:val="008B56FC"/>
    <w:rsid w:val="008F3157"/>
    <w:rsid w:val="00933748"/>
    <w:rsid w:val="00950BA1"/>
    <w:rsid w:val="00975CA9"/>
    <w:rsid w:val="009A71FB"/>
    <w:rsid w:val="009D4D14"/>
    <w:rsid w:val="009F1664"/>
    <w:rsid w:val="009F5277"/>
    <w:rsid w:val="00A10D95"/>
    <w:rsid w:val="00A12BFC"/>
    <w:rsid w:val="00A16157"/>
    <w:rsid w:val="00A264C9"/>
    <w:rsid w:val="00A81C82"/>
    <w:rsid w:val="00A91154"/>
    <w:rsid w:val="00AD47CF"/>
    <w:rsid w:val="00AF2A5A"/>
    <w:rsid w:val="00AF7E9E"/>
    <w:rsid w:val="00B055F6"/>
    <w:rsid w:val="00B12834"/>
    <w:rsid w:val="00B32E60"/>
    <w:rsid w:val="00B42CA4"/>
    <w:rsid w:val="00B5034C"/>
    <w:rsid w:val="00B51C7A"/>
    <w:rsid w:val="00B94E2D"/>
    <w:rsid w:val="00BA081A"/>
    <w:rsid w:val="00BB4229"/>
    <w:rsid w:val="00C041A4"/>
    <w:rsid w:val="00C375B7"/>
    <w:rsid w:val="00C40A33"/>
    <w:rsid w:val="00CB16C9"/>
    <w:rsid w:val="00CC7275"/>
    <w:rsid w:val="00CE2B99"/>
    <w:rsid w:val="00CE2EDC"/>
    <w:rsid w:val="00D055A4"/>
    <w:rsid w:val="00D25D55"/>
    <w:rsid w:val="00D368D1"/>
    <w:rsid w:val="00D636D7"/>
    <w:rsid w:val="00D77EC7"/>
    <w:rsid w:val="00D922BA"/>
    <w:rsid w:val="00DD133F"/>
    <w:rsid w:val="00DF1B8A"/>
    <w:rsid w:val="00E03E76"/>
    <w:rsid w:val="00E30E5F"/>
    <w:rsid w:val="00E33550"/>
    <w:rsid w:val="00E90E7F"/>
    <w:rsid w:val="00EA5263"/>
    <w:rsid w:val="00EC4DC6"/>
    <w:rsid w:val="00EE63E0"/>
    <w:rsid w:val="00EF01CC"/>
    <w:rsid w:val="00F16B08"/>
    <w:rsid w:val="00F331B0"/>
    <w:rsid w:val="00F352EE"/>
    <w:rsid w:val="00F67CE7"/>
    <w:rsid w:val="00F77C1A"/>
    <w:rsid w:val="00F82595"/>
    <w:rsid w:val="00F8786D"/>
    <w:rsid w:val="00F96DC7"/>
    <w:rsid w:val="00FA5124"/>
    <w:rsid w:val="00FA56EA"/>
    <w:rsid w:val="00FB4C9D"/>
    <w:rsid w:val="00FB5D4C"/>
    <w:rsid w:val="00FD2D00"/>
    <w:rsid w:val="00FE055C"/>
    <w:rsid w:val="00FE3EB7"/>
    <w:rsid w:val="00FF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0A"/>
    <w:pPr>
      <w:spacing w:after="200" w:line="276" w:lineRule="auto"/>
    </w:pPr>
    <w:rPr>
      <w:sz w:val="22"/>
      <w:szCs w:val="22"/>
      <w:lang w:eastAsia="en-US"/>
    </w:rPr>
  </w:style>
  <w:style w:type="paragraph" w:styleId="2">
    <w:name w:val="heading 2"/>
    <w:basedOn w:val="a"/>
    <w:next w:val="a"/>
    <w:link w:val="20"/>
    <w:uiPriority w:val="9"/>
    <w:semiHidden/>
    <w:unhideWhenUsed/>
    <w:qFormat/>
    <w:rsid w:val="00CE2ED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styleId="a5">
    <w:name w:val="Body Text"/>
    <w:basedOn w:val="a"/>
    <w:link w:val="a6"/>
    <w:unhideWhenUsed/>
    <w:rsid w:val="00B055F6"/>
    <w:pPr>
      <w:widowControl w:val="0"/>
      <w:suppressAutoHyphens/>
      <w:spacing w:after="0" w:line="240" w:lineRule="auto"/>
      <w:jc w:val="both"/>
    </w:pPr>
    <w:rPr>
      <w:rFonts w:ascii="Times New Roman" w:eastAsia="Lucida Sans Unicode" w:hAnsi="Times New Roman"/>
      <w:kern w:val="2"/>
      <w:sz w:val="28"/>
      <w:szCs w:val="24"/>
      <w:lang w:eastAsia="ru-RU"/>
    </w:rPr>
  </w:style>
  <w:style w:type="character" w:customStyle="1" w:styleId="a6">
    <w:name w:val="Основной текст Знак"/>
    <w:link w:val="a5"/>
    <w:rsid w:val="00B055F6"/>
    <w:rPr>
      <w:rFonts w:ascii="Times New Roman" w:eastAsia="Lucida Sans Unicode" w:hAnsi="Times New Roman"/>
      <w:kern w:val="2"/>
      <w:sz w:val="28"/>
      <w:szCs w:val="24"/>
    </w:rPr>
  </w:style>
  <w:style w:type="paragraph" w:styleId="a7">
    <w:name w:val="header"/>
    <w:basedOn w:val="a"/>
    <w:link w:val="a8"/>
    <w:uiPriority w:val="99"/>
    <w:unhideWhenUsed/>
    <w:rsid w:val="008807FD"/>
    <w:pPr>
      <w:tabs>
        <w:tab w:val="center" w:pos="4677"/>
        <w:tab w:val="right" w:pos="9355"/>
      </w:tabs>
    </w:pPr>
  </w:style>
  <w:style w:type="character" w:customStyle="1" w:styleId="a8">
    <w:name w:val="Верхний колонтитул Знак"/>
    <w:link w:val="a7"/>
    <w:uiPriority w:val="99"/>
    <w:rsid w:val="008807FD"/>
    <w:rPr>
      <w:sz w:val="22"/>
      <w:szCs w:val="22"/>
      <w:lang w:eastAsia="en-US"/>
    </w:rPr>
  </w:style>
  <w:style w:type="paragraph" w:styleId="a9">
    <w:name w:val="footer"/>
    <w:basedOn w:val="a"/>
    <w:link w:val="aa"/>
    <w:uiPriority w:val="99"/>
    <w:unhideWhenUsed/>
    <w:rsid w:val="008807FD"/>
    <w:pPr>
      <w:tabs>
        <w:tab w:val="center" w:pos="4677"/>
        <w:tab w:val="right" w:pos="9355"/>
      </w:tabs>
    </w:pPr>
  </w:style>
  <w:style w:type="character" w:customStyle="1" w:styleId="aa">
    <w:name w:val="Нижний колонтитул Знак"/>
    <w:link w:val="a9"/>
    <w:uiPriority w:val="99"/>
    <w:rsid w:val="008807FD"/>
    <w:rPr>
      <w:sz w:val="22"/>
      <w:szCs w:val="22"/>
      <w:lang w:eastAsia="en-US"/>
    </w:rPr>
  </w:style>
  <w:style w:type="character" w:styleId="ab">
    <w:name w:val="Hyperlink"/>
    <w:uiPriority w:val="99"/>
    <w:unhideWhenUsed/>
    <w:rsid w:val="00F96DC7"/>
    <w:rPr>
      <w:color w:val="0000FF"/>
      <w:u w:val="single"/>
    </w:rPr>
  </w:style>
  <w:style w:type="character" w:customStyle="1" w:styleId="20">
    <w:name w:val="Заголовок 2 Знак"/>
    <w:link w:val="2"/>
    <w:uiPriority w:val="9"/>
    <w:semiHidden/>
    <w:rsid w:val="00CE2EDC"/>
    <w:rPr>
      <w:rFonts w:ascii="Cambria" w:eastAsia="Times New Roman" w:hAnsi="Cambria"/>
      <w:b/>
      <w:bCs/>
      <w:i/>
      <w:iCs/>
      <w:sz w:val="28"/>
      <w:szCs w:val="28"/>
      <w:lang w:eastAsia="en-US"/>
    </w:rPr>
  </w:style>
  <w:style w:type="paragraph" w:customStyle="1" w:styleId="ConsPlusNormal">
    <w:name w:val="ConsPlusNormal"/>
    <w:rsid w:val="008B4C9C"/>
    <w:pPr>
      <w:widowControl w:val="0"/>
      <w:autoSpaceDE w:val="0"/>
      <w:autoSpaceDN w:val="0"/>
    </w:pPr>
    <w:rPr>
      <w:rFonts w:eastAsia="Times New Roman" w:cs="Calibri"/>
      <w:sz w:val="22"/>
    </w:rPr>
  </w:style>
  <w:style w:type="paragraph" w:customStyle="1" w:styleId="ConsPlusTitle">
    <w:name w:val="ConsPlusTitle"/>
    <w:rsid w:val="008B4C9C"/>
    <w:pPr>
      <w:widowControl w:val="0"/>
      <w:autoSpaceDE w:val="0"/>
      <w:autoSpaceDN w:val="0"/>
    </w:pPr>
    <w:rPr>
      <w:rFonts w:eastAsia="Times New Roman" w:cs="Calibri"/>
      <w:b/>
      <w:sz w:val="22"/>
    </w:rPr>
  </w:style>
  <w:style w:type="table" w:styleId="ac">
    <w:name w:val="Table Grid"/>
    <w:basedOn w:val="a1"/>
    <w:uiPriority w:val="59"/>
    <w:rsid w:val="005A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0A"/>
    <w:pPr>
      <w:spacing w:after="200" w:line="276" w:lineRule="auto"/>
    </w:pPr>
    <w:rPr>
      <w:sz w:val="22"/>
      <w:szCs w:val="22"/>
      <w:lang w:eastAsia="en-US"/>
    </w:rPr>
  </w:style>
  <w:style w:type="paragraph" w:styleId="2">
    <w:name w:val="heading 2"/>
    <w:basedOn w:val="a"/>
    <w:next w:val="a"/>
    <w:link w:val="20"/>
    <w:uiPriority w:val="9"/>
    <w:semiHidden/>
    <w:unhideWhenUsed/>
    <w:qFormat/>
    <w:rsid w:val="00CE2ED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styleId="a5">
    <w:name w:val="Body Text"/>
    <w:basedOn w:val="a"/>
    <w:link w:val="a6"/>
    <w:unhideWhenUsed/>
    <w:rsid w:val="00B055F6"/>
    <w:pPr>
      <w:widowControl w:val="0"/>
      <w:suppressAutoHyphens/>
      <w:spacing w:after="0" w:line="240" w:lineRule="auto"/>
      <w:jc w:val="both"/>
    </w:pPr>
    <w:rPr>
      <w:rFonts w:ascii="Times New Roman" w:eastAsia="Lucida Sans Unicode" w:hAnsi="Times New Roman"/>
      <w:kern w:val="2"/>
      <w:sz w:val="28"/>
      <w:szCs w:val="24"/>
      <w:lang w:eastAsia="ru-RU"/>
    </w:rPr>
  </w:style>
  <w:style w:type="character" w:customStyle="1" w:styleId="a6">
    <w:name w:val="Основной текст Знак"/>
    <w:link w:val="a5"/>
    <w:rsid w:val="00B055F6"/>
    <w:rPr>
      <w:rFonts w:ascii="Times New Roman" w:eastAsia="Lucida Sans Unicode" w:hAnsi="Times New Roman"/>
      <w:kern w:val="2"/>
      <w:sz w:val="28"/>
      <w:szCs w:val="24"/>
    </w:rPr>
  </w:style>
  <w:style w:type="paragraph" w:styleId="a7">
    <w:name w:val="header"/>
    <w:basedOn w:val="a"/>
    <w:link w:val="a8"/>
    <w:uiPriority w:val="99"/>
    <w:unhideWhenUsed/>
    <w:rsid w:val="008807FD"/>
    <w:pPr>
      <w:tabs>
        <w:tab w:val="center" w:pos="4677"/>
        <w:tab w:val="right" w:pos="9355"/>
      </w:tabs>
    </w:pPr>
  </w:style>
  <w:style w:type="character" w:customStyle="1" w:styleId="a8">
    <w:name w:val="Верхний колонтитул Знак"/>
    <w:link w:val="a7"/>
    <w:uiPriority w:val="99"/>
    <w:rsid w:val="008807FD"/>
    <w:rPr>
      <w:sz w:val="22"/>
      <w:szCs w:val="22"/>
      <w:lang w:eastAsia="en-US"/>
    </w:rPr>
  </w:style>
  <w:style w:type="paragraph" w:styleId="a9">
    <w:name w:val="footer"/>
    <w:basedOn w:val="a"/>
    <w:link w:val="aa"/>
    <w:uiPriority w:val="99"/>
    <w:unhideWhenUsed/>
    <w:rsid w:val="008807FD"/>
    <w:pPr>
      <w:tabs>
        <w:tab w:val="center" w:pos="4677"/>
        <w:tab w:val="right" w:pos="9355"/>
      </w:tabs>
    </w:pPr>
  </w:style>
  <w:style w:type="character" w:customStyle="1" w:styleId="aa">
    <w:name w:val="Нижний колонтитул Знак"/>
    <w:link w:val="a9"/>
    <w:uiPriority w:val="99"/>
    <w:rsid w:val="008807FD"/>
    <w:rPr>
      <w:sz w:val="22"/>
      <w:szCs w:val="22"/>
      <w:lang w:eastAsia="en-US"/>
    </w:rPr>
  </w:style>
  <w:style w:type="character" w:styleId="ab">
    <w:name w:val="Hyperlink"/>
    <w:uiPriority w:val="99"/>
    <w:unhideWhenUsed/>
    <w:rsid w:val="00F96DC7"/>
    <w:rPr>
      <w:color w:val="0000FF"/>
      <w:u w:val="single"/>
    </w:rPr>
  </w:style>
  <w:style w:type="character" w:customStyle="1" w:styleId="20">
    <w:name w:val="Заголовок 2 Знак"/>
    <w:link w:val="2"/>
    <w:uiPriority w:val="9"/>
    <w:semiHidden/>
    <w:rsid w:val="00CE2EDC"/>
    <w:rPr>
      <w:rFonts w:ascii="Cambria" w:eastAsia="Times New Roman" w:hAnsi="Cambria"/>
      <w:b/>
      <w:bCs/>
      <w:i/>
      <w:iCs/>
      <w:sz w:val="28"/>
      <w:szCs w:val="28"/>
      <w:lang w:eastAsia="en-US"/>
    </w:rPr>
  </w:style>
  <w:style w:type="paragraph" w:customStyle="1" w:styleId="ConsPlusNormal">
    <w:name w:val="ConsPlusNormal"/>
    <w:rsid w:val="008B4C9C"/>
    <w:pPr>
      <w:widowControl w:val="0"/>
      <w:autoSpaceDE w:val="0"/>
      <w:autoSpaceDN w:val="0"/>
    </w:pPr>
    <w:rPr>
      <w:rFonts w:eastAsia="Times New Roman" w:cs="Calibri"/>
      <w:sz w:val="22"/>
    </w:rPr>
  </w:style>
  <w:style w:type="paragraph" w:customStyle="1" w:styleId="ConsPlusTitle">
    <w:name w:val="ConsPlusTitle"/>
    <w:rsid w:val="008B4C9C"/>
    <w:pPr>
      <w:widowControl w:val="0"/>
      <w:autoSpaceDE w:val="0"/>
      <w:autoSpaceDN w:val="0"/>
    </w:pPr>
    <w:rPr>
      <w:rFonts w:eastAsia="Times New Roman" w:cs="Calibri"/>
      <w:b/>
      <w:sz w:val="22"/>
    </w:rPr>
  </w:style>
  <w:style w:type="table" w:styleId="ac">
    <w:name w:val="Table Grid"/>
    <w:basedOn w:val="a1"/>
    <w:uiPriority w:val="59"/>
    <w:rsid w:val="005A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9D0F39A42B28B4EC5C45F3071DCA8AA7D96373EAF68F86E022FDE1C6485ABD362E7A2C2C92F2B9C8E6CAHEh6F" TargetMode="External"/><Relationship Id="rId18" Type="http://schemas.openxmlformats.org/officeDocument/2006/relationships/hyperlink" Target="consultantplus://offline/ref=F79D0F39A42B28B4EC5C45F3071DCA8AA7D96373EAF68F86E022FDE1C6485ABD362E7A2C2C92F2B9C8E7C9HEh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9D0F39A42B28B4EC5C45F3071DCA8AA7D96373EAF78D8CE622FDE1C6485ABD362E7A2C2C92F2B9C9EEC8HEh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samar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9D0F39A42B28B4EC5C45E504719682A3D33B7CE2F182D8BC7DA6BC914150EA7161236E689FF3B8HCh9F" TargetMode="External"/><Relationship Id="rId5" Type="http://schemas.openxmlformats.org/officeDocument/2006/relationships/settings" Target="settings.xml"/><Relationship Id="rId15" Type="http://schemas.openxmlformats.org/officeDocument/2006/relationships/hyperlink" Target="consultantplus://offline/ref=7EBE392240589FBCDD1EBAF7B341B9BDC8F63351E24515557DCE96CD88DC163C352A96E70DD19B58011579EF66o9tFM" TargetMode="External"/><Relationship Id="rId10" Type="http://schemas.openxmlformats.org/officeDocument/2006/relationships/hyperlink" Target="consultantplus://offline/ref=F79D0F39A42B28B4EC5C45E504719682A3D33D7FE7F582D8BC7DA6BC914150EA7161236C68H9hAF" TargetMode="External"/><Relationship Id="rId19" Type="http://schemas.openxmlformats.org/officeDocument/2006/relationships/hyperlink" Target="consultantplus://offline/ref=F79D0F39A42B28B4EC5C45F3071DCA8AA7D96373EAF68F86E022FDE1C6485ABD362E7A2C2C92F2B9C8E7C9HEh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EBE392240589FBCDD1EBAF7B341B9BDC8F73452E44415557DCE96CD88DC163C352A96E70DD19B58011579EF66o9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796C-8FC5-46E5-AEFD-8729EEE5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Links>
    <vt:vector size="72" baseType="variant">
      <vt:variant>
        <vt:i4>1572957</vt:i4>
      </vt:variant>
      <vt:variant>
        <vt:i4>33</vt:i4>
      </vt:variant>
      <vt:variant>
        <vt:i4>0</vt:i4>
      </vt:variant>
      <vt:variant>
        <vt:i4>5</vt:i4>
      </vt:variant>
      <vt:variant>
        <vt:lpwstr>consultantplus://offline/ref=F79D0F39A42B28B4EC5C45F3071DCA8AA7D96373EAF68F86E022FDE1C6485ABD362E7A2C2C92F2B9C8E7C9HEh2F</vt:lpwstr>
      </vt:variant>
      <vt:variant>
        <vt:lpwstr/>
      </vt:variant>
      <vt:variant>
        <vt:i4>1572957</vt:i4>
      </vt:variant>
      <vt:variant>
        <vt:i4>30</vt:i4>
      </vt:variant>
      <vt:variant>
        <vt:i4>0</vt:i4>
      </vt:variant>
      <vt:variant>
        <vt:i4>5</vt:i4>
      </vt:variant>
      <vt:variant>
        <vt:lpwstr>consultantplus://offline/ref=F79D0F39A42B28B4EC5C45F3071DCA8AA7D96373EAF68F86E022FDE1C6485ABD362E7A2C2C92F2B9C8E7C9HEh2F</vt:lpwstr>
      </vt:variant>
      <vt:variant>
        <vt:lpwstr/>
      </vt:variant>
      <vt:variant>
        <vt:i4>131138</vt:i4>
      </vt:variant>
      <vt:variant>
        <vt:i4>27</vt:i4>
      </vt:variant>
      <vt:variant>
        <vt:i4>0</vt:i4>
      </vt:variant>
      <vt:variant>
        <vt:i4>5</vt:i4>
      </vt:variant>
      <vt:variant>
        <vt:lpwstr/>
      </vt:variant>
      <vt:variant>
        <vt:lpwstr>P1233</vt:lpwstr>
      </vt:variant>
      <vt:variant>
        <vt:i4>6684711</vt:i4>
      </vt:variant>
      <vt:variant>
        <vt:i4>24</vt:i4>
      </vt:variant>
      <vt:variant>
        <vt:i4>0</vt:i4>
      </vt:variant>
      <vt:variant>
        <vt:i4>5</vt:i4>
      </vt:variant>
      <vt:variant>
        <vt:lpwstr>http://www.zdsamara.ru/</vt:lpwstr>
      </vt:variant>
      <vt:variant>
        <vt:lpwstr/>
      </vt:variant>
      <vt:variant>
        <vt:i4>65607</vt:i4>
      </vt:variant>
      <vt:variant>
        <vt:i4>21</vt:i4>
      </vt:variant>
      <vt:variant>
        <vt:i4>0</vt:i4>
      </vt:variant>
      <vt:variant>
        <vt:i4>5</vt:i4>
      </vt:variant>
      <vt:variant>
        <vt:lpwstr/>
      </vt:variant>
      <vt:variant>
        <vt:lpwstr>P273</vt:lpwstr>
      </vt:variant>
      <vt:variant>
        <vt:i4>65602</vt:i4>
      </vt:variant>
      <vt:variant>
        <vt:i4>18</vt:i4>
      </vt:variant>
      <vt:variant>
        <vt:i4>0</vt:i4>
      </vt:variant>
      <vt:variant>
        <vt:i4>5</vt:i4>
      </vt:variant>
      <vt:variant>
        <vt:lpwstr/>
      </vt:variant>
      <vt:variant>
        <vt:lpwstr>P1208</vt:lpwstr>
      </vt:variant>
      <vt:variant>
        <vt:i4>6094929</vt:i4>
      </vt:variant>
      <vt:variant>
        <vt:i4>15</vt:i4>
      </vt:variant>
      <vt:variant>
        <vt:i4>0</vt:i4>
      </vt:variant>
      <vt:variant>
        <vt:i4>5</vt:i4>
      </vt:variant>
      <vt:variant>
        <vt:lpwstr>consultantplus://offline/ref=7EBE392240589FBCDD1EBAF7B341B9BDC8F63351E24515557DCE96CD88DC163C352A96E70DD19B58011579EF66o9tFM</vt:lpwstr>
      </vt:variant>
      <vt:variant>
        <vt:lpwstr/>
      </vt:variant>
      <vt:variant>
        <vt:i4>6094931</vt:i4>
      </vt:variant>
      <vt:variant>
        <vt:i4>12</vt:i4>
      </vt:variant>
      <vt:variant>
        <vt:i4>0</vt:i4>
      </vt:variant>
      <vt:variant>
        <vt:i4>5</vt:i4>
      </vt:variant>
      <vt:variant>
        <vt:lpwstr>consultantplus://offline/ref=7EBE392240589FBCDD1EBAF7B341B9BDC8F73452E44415557DCE96CD88DC163C352A96E70DD19B58011579EF66o9tFM</vt:lpwstr>
      </vt:variant>
      <vt:variant>
        <vt:lpwstr/>
      </vt:variant>
      <vt:variant>
        <vt:i4>1572864</vt:i4>
      </vt:variant>
      <vt:variant>
        <vt:i4>9</vt:i4>
      </vt:variant>
      <vt:variant>
        <vt:i4>0</vt:i4>
      </vt:variant>
      <vt:variant>
        <vt:i4>5</vt:i4>
      </vt:variant>
      <vt:variant>
        <vt:lpwstr>consultantplus://offline/ref=F79D0F39A42B28B4EC5C45F3071DCA8AA7D96373EAF68F86E022FDE1C6485ABD362E7A2C2C92F2B9C8E6CAHEh6F</vt:lpwstr>
      </vt:variant>
      <vt:variant>
        <vt:lpwstr/>
      </vt:variant>
      <vt:variant>
        <vt:i4>1572879</vt:i4>
      </vt:variant>
      <vt:variant>
        <vt:i4>6</vt:i4>
      </vt:variant>
      <vt:variant>
        <vt:i4>0</vt:i4>
      </vt:variant>
      <vt:variant>
        <vt:i4>5</vt:i4>
      </vt:variant>
      <vt:variant>
        <vt:lpwstr>consultantplus://offline/ref=F79D0F39A42B28B4EC5C45F3071DCA8AA7D96373EAF78D8CE622FDE1C6485ABD362E7A2C2C92F2B9C9EEC8HEhBF</vt:lpwstr>
      </vt:variant>
      <vt:variant>
        <vt:lpwstr/>
      </vt:variant>
      <vt:variant>
        <vt:i4>2162788</vt:i4>
      </vt:variant>
      <vt:variant>
        <vt:i4>3</vt:i4>
      </vt:variant>
      <vt:variant>
        <vt:i4>0</vt:i4>
      </vt:variant>
      <vt:variant>
        <vt:i4>5</vt:i4>
      </vt:variant>
      <vt:variant>
        <vt:lpwstr>consultantplus://offline/ref=F79D0F39A42B28B4EC5C45E504719682A3D33B7CE2F182D8BC7DA6BC914150EA7161236E689FF3B8HCh9F</vt:lpwstr>
      </vt:variant>
      <vt:variant>
        <vt:lpwstr/>
      </vt:variant>
      <vt:variant>
        <vt:i4>1835023</vt:i4>
      </vt:variant>
      <vt:variant>
        <vt:i4>0</vt:i4>
      </vt:variant>
      <vt:variant>
        <vt:i4>0</vt:i4>
      </vt:variant>
      <vt:variant>
        <vt:i4>5</vt:i4>
      </vt:variant>
      <vt:variant>
        <vt:lpwstr>consultantplus://offline/ref=F79D0F39A42B28B4EC5C45E504719682A3D33D7FE7F582D8BC7DA6BC914150EA7161236C68H9hAF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vasilevava</cp:lastModifiedBy>
  <cp:revision>8</cp:revision>
  <cp:lastPrinted>2019-03-28T10:30:00Z</cp:lastPrinted>
  <dcterms:created xsi:type="dcterms:W3CDTF">2019-03-27T07:34:00Z</dcterms:created>
  <dcterms:modified xsi:type="dcterms:W3CDTF">2019-03-29T04:45:00Z</dcterms:modified>
</cp:coreProperties>
</file>